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9D2FD" w14:textId="1A1E19D2" w:rsidR="00D7126A" w:rsidRPr="008441F4" w:rsidRDefault="00D7126A" w:rsidP="00D7126A">
      <w:pPr>
        <w:pStyle w:val="Header"/>
        <w:tabs>
          <w:tab w:val="left" w:pos="8222"/>
        </w:tabs>
        <w:rPr>
          <w:rFonts w:cs="Arial"/>
          <w:bCs/>
          <w:sz w:val="24"/>
        </w:rPr>
      </w:pPr>
      <w:bookmarkStart w:id="0" w:name="_Hlk772559"/>
      <w:bookmarkStart w:id="1" w:name="_Hlk4135959"/>
      <w:r w:rsidRPr="005658B6">
        <w:rPr>
          <w:rFonts w:cs="Arial"/>
          <w:bCs/>
          <w:sz w:val="24"/>
        </w:rPr>
        <w:t>3GPP TSG RAN Meeting #</w:t>
      </w:r>
      <w:r w:rsidR="0077352F">
        <w:rPr>
          <w:rFonts w:cs="Arial"/>
          <w:bCs/>
          <w:sz w:val="24"/>
        </w:rPr>
        <w:t>100</w:t>
      </w:r>
      <w:r w:rsidRPr="005658B6">
        <w:rPr>
          <w:rFonts w:cs="Arial"/>
          <w:bCs/>
          <w:sz w:val="24"/>
        </w:rPr>
        <w:tab/>
      </w:r>
      <w:r w:rsidR="003A5DCC">
        <w:rPr>
          <w:rFonts w:cs="Arial"/>
          <w:bCs/>
          <w:sz w:val="24"/>
        </w:rPr>
        <w:tab/>
      </w:r>
      <w:r w:rsidR="003A5DCC">
        <w:rPr>
          <w:rFonts w:cs="Arial"/>
          <w:bCs/>
          <w:sz w:val="24"/>
        </w:rPr>
        <w:tab/>
      </w:r>
      <w:r w:rsidR="00B24CF0" w:rsidRPr="00B24CF0">
        <w:rPr>
          <w:rFonts w:cs="Arial"/>
          <w:bCs/>
          <w:sz w:val="24"/>
        </w:rPr>
        <w:t>RP-</w:t>
      </w:r>
      <w:r w:rsidR="008441F4">
        <w:rPr>
          <w:rFonts w:cs="Arial"/>
          <w:bCs/>
          <w:sz w:val="24"/>
        </w:rPr>
        <w:t>230864</w:t>
      </w:r>
    </w:p>
    <w:bookmarkEnd w:id="0"/>
    <w:p w14:paraId="5A801F0E" w14:textId="3A3B9E1B" w:rsidR="00D7126A" w:rsidRPr="00610118" w:rsidRDefault="0077352F" w:rsidP="00D7126A">
      <w:pPr>
        <w:pStyle w:val="Header"/>
        <w:rPr>
          <w:rFonts w:cs="Arial"/>
          <w:sz w:val="24"/>
        </w:rPr>
      </w:pPr>
      <w:r>
        <w:rPr>
          <w:rFonts w:cs="Arial"/>
          <w:bCs/>
          <w:sz w:val="24"/>
        </w:rPr>
        <w:t>Taipei</w:t>
      </w:r>
      <w:r w:rsidR="00FF1447" w:rsidRPr="008D4493">
        <w:rPr>
          <w:rFonts w:cs="Arial"/>
          <w:sz w:val="24"/>
        </w:rPr>
        <w:t xml:space="preserve">, </w:t>
      </w:r>
      <w:r w:rsidR="001D6F58">
        <w:rPr>
          <w:rFonts w:cs="Arial"/>
          <w:sz w:val="24"/>
        </w:rPr>
        <w:t>12</w:t>
      </w:r>
      <w:r w:rsidR="001D6F58" w:rsidRPr="001D6F58">
        <w:rPr>
          <w:rFonts w:cs="Arial"/>
          <w:sz w:val="24"/>
          <w:vertAlign w:val="superscript"/>
        </w:rPr>
        <w:t>th</w:t>
      </w:r>
      <w:r w:rsidR="001D6F58">
        <w:rPr>
          <w:rFonts w:cs="Arial"/>
          <w:sz w:val="24"/>
        </w:rPr>
        <w:t xml:space="preserve"> – 14</w:t>
      </w:r>
      <w:r w:rsidR="001D6F58" w:rsidRPr="001D6F58">
        <w:rPr>
          <w:rFonts w:cs="Arial"/>
          <w:sz w:val="24"/>
          <w:vertAlign w:val="superscript"/>
        </w:rPr>
        <w:t>th</w:t>
      </w:r>
      <w:r w:rsidR="001D6F58">
        <w:rPr>
          <w:rFonts w:cs="Arial"/>
          <w:sz w:val="24"/>
        </w:rPr>
        <w:t xml:space="preserve"> </w:t>
      </w:r>
      <w:r>
        <w:rPr>
          <w:rFonts w:cs="Arial"/>
          <w:bCs/>
          <w:sz w:val="24"/>
        </w:rPr>
        <w:t>June</w:t>
      </w:r>
      <w:r w:rsidR="00FF1447" w:rsidRPr="00610118">
        <w:rPr>
          <w:rFonts w:cs="Arial"/>
          <w:sz w:val="24"/>
        </w:rPr>
        <w:t>, 202</w:t>
      </w:r>
      <w:r w:rsidR="00467D28" w:rsidRPr="00610118">
        <w:rPr>
          <w:rFonts w:cs="Arial"/>
          <w:sz w:val="24"/>
        </w:rPr>
        <w:t>3</w:t>
      </w:r>
    </w:p>
    <w:p w14:paraId="012CB625" w14:textId="77777777" w:rsidR="00C7199C" w:rsidRPr="008D4493" w:rsidRDefault="00C7199C" w:rsidP="00C7199C">
      <w:pPr>
        <w:pStyle w:val="Header"/>
        <w:rPr>
          <w:rFonts w:cs="Arial"/>
          <w:sz w:val="24"/>
          <w:lang w:eastAsia="ja-JP"/>
        </w:rPr>
      </w:pPr>
    </w:p>
    <w:p w14:paraId="2B544DEF" w14:textId="76616FA5" w:rsidR="00C7199C" w:rsidRPr="0077352F" w:rsidRDefault="00C7199C" w:rsidP="00C7199C">
      <w:pPr>
        <w:pStyle w:val="CRCoverPage"/>
        <w:rPr>
          <w:rFonts w:cs="Arial"/>
          <w:b/>
          <w:bCs/>
          <w:sz w:val="24"/>
          <w:lang w:eastAsia="ja-JP"/>
        </w:rPr>
      </w:pPr>
      <w:r w:rsidRPr="008441F4">
        <w:rPr>
          <w:rFonts w:cs="Arial"/>
          <w:b/>
          <w:bCs/>
          <w:sz w:val="24"/>
          <w:lang w:val="en-US"/>
        </w:rPr>
        <w:t>Agenda item:</w:t>
      </w:r>
      <w:r w:rsidRPr="008441F4">
        <w:rPr>
          <w:rFonts w:cs="Arial"/>
          <w:b/>
          <w:bCs/>
          <w:sz w:val="24"/>
          <w:lang w:val="en-US"/>
        </w:rPr>
        <w:tab/>
      </w:r>
      <w:r w:rsidRPr="008441F4">
        <w:rPr>
          <w:rFonts w:cs="Arial"/>
          <w:b/>
          <w:bCs/>
          <w:sz w:val="24"/>
          <w:lang w:val="en-US"/>
        </w:rPr>
        <w:tab/>
      </w:r>
      <w:r w:rsidR="008C5C48" w:rsidRPr="008441F4">
        <w:rPr>
          <w:rFonts w:cs="Arial"/>
          <w:b/>
          <w:bCs/>
          <w:sz w:val="24"/>
          <w:lang w:val="en-US"/>
        </w:rPr>
        <w:t>9.</w:t>
      </w:r>
      <w:r w:rsidR="008441F4">
        <w:rPr>
          <w:rFonts w:cs="Arial"/>
          <w:b/>
          <w:bCs/>
          <w:sz w:val="24"/>
        </w:rPr>
        <w:t>3.1.3</w:t>
      </w:r>
    </w:p>
    <w:p w14:paraId="5C3E8EE8" w14:textId="77777777" w:rsidR="00C7199C" w:rsidRPr="00533422" w:rsidRDefault="00C7199C" w:rsidP="00C7199C">
      <w:pPr>
        <w:tabs>
          <w:tab w:val="left" w:pos="1985"/>
        </w:tabs>
        <w:ind w:left="1985" w:hanging="1985"/>
        <w:rPr>
          <w:rFonts w:ascii="Arial" w:hAnsi="Arial" w:cs="Arial"/>
          <w:b/>
          <w:sz w:val="24"/>
          <w:lang w:val="en-GB"/>
        </w:rPr>
      </w:pPr>
      <w:r w:rsidRPr="00533422">
        <w:rPr>
          <w:rFonts w:ascii="Arial" w:hAnsi="Arial" w:cs="Arial"/>
          <w:b/>
          <w:sz w:val="24"/>
          <w:lang w:val="en-GB"/>
        </w:rPr>
        <w:t>Source:</w:t>
      </w:r>
      <w:r w:rsidRPr="00533422">
        <w:rPr>
          <w:rFonts w:ascii="Arial" w:hAnsi="Arial" w:cs="Arial"/>
          <w:b/>
          <w:sz w:val="24"/>
          <w:lang w:val="en-GB"/>
        </w:rPr>
        <w:tab/>
      </w:r>
      <w:bookmarkStart w:id="2" w:name="OLE_LINK1"/>
      <w:bookmarkStart w:id="3" w:name="OLE_LINK2"/>
      <w:r w:rsidR="008F23B9" w:rsidRPr="00533422">
        <w:rPr>
          <w:rFonts w:ascii="Arial" w:hAnsi="Arial" w:cs="Arial"/>
          <w:b/>
          <w:sz w:val="24"/>
          <w:lang w:val="en-GB"/>
        </w:rPr>
        <w:t>Nokia</w:t>
      </w:r>
      <w:bookmarkEnd w:id="2"/>
      <w:bookmarkEnd w:id="3"/>
      <w:r w:rsidR="00F26BB8" w:rsidRPr="00533422">
        <w:rPr>
          <w:rFonts w:ascii="Arial" w:hAnsi="Arial" w:cs="Arial"/>
          <w:b/>
          <w:sz w:val="24"/>
          <w:lang w:val="en-GB"/>
        </w:rPr>
        <w:t xml:space="preserve">, </w:t>
      </w:r>
      <w:r w:rsidR="00E63333" w:rsidRPr="00533422">
        <w:rPr>
          <w:rFonts w:ascii="Arial" w:hAnsi="Arial" w:cs="Arial"/>
          <w:b/>
          <w:sz w:val="24"/>
          <w:lang w:val="en-GB"/>
        </w:rPr>
        <w:t>Nokia</w:t>
      </w:r>
      <w:r w:rsidR="00573C7E" w:rsidRPr="00533422">
        <w:rPr>
          <w:rFonts w:ascii="Arial" w:hAnsi="Arial" w:cs="Arial"/>
          <w:b/>
          <w:sz w:val="24"/>
          <w:lang w:val="en-GB"/>
        </w:rPr>
        <w:t xml:space="preserve"> Shanghai Bell</w:t>
      </w:r>
    </w:p>
    <w:p w14:paraId="66FD51C1" w14:textId="4D4F1E0B" w:rsidR="00C7199C" w:rsidRPr="00B839DB" w:rsidRDefault="31DDDB4C" w:rsidP="7F3EA871">
      <w:pPr>
        <w:ind w:left="1985" w:hanging="1985"/>
        <w:rPr>
          <w:rFonts w:ascii="Arial" w:hAnsi="Arial" w:cs="Arial"/>
          <w:b/>
          <w:sz w:val="24"/>
          <w:szCs w:val="24"/>
        </w:rPr>
      </w:pPr>
      <w:r w:rsidRPr="00533422">
        <w:rPr>
          <w:rFonts w:ascii="Arial" w:hAnsi="Arial" w:cs="Arial"/>
          <w:b/>
          <w:sz w:val="24"/>
          <w:szCs w:val="24"/>
          <w:lang w:val="en-GB"/>
        </w:rPr>
        <w:t>Title:</w:t>
      </w:r>
      <w:r w:rsidR="00C7199C" w:rsidRPr="00533422">
        <w:rPr>
          <w:lang w:val="en-GB"/>
        </w:rPr>
        <w:tab/>
      </w:r>
      <w:r w:rsidR="00EE5765" w:rsidRPr="00B839DB">
        <w:rPr>
          <w:rFonts w:ascii="Arial" w:hAnsi="Arial" w:cs="Arial"/>
          <w:b/>
          <w:sz w:val="24"/>
          <w:szCs w:val="24"/>
        </w:rPr>
        <w:t>Uplink coverage enhancements</w:t>
      </w:r>
    </w:p>
    <w:p w14:paraId="1F3637D3" w14:textId="4CEBA7DE" w:rsidR="0034111C" w:rsidRPr="00226D5B" w:rsidRDefault="00C100BF" w:rsidP="00C7199C">
      <w:pPr>
        <w:rPr>
          <w:rFonts w:ascii="Arial" w:hAnsi="Arial" w:cs="Arial"/>
          <w:b/>
          <w:sz w:val="24"/>
        </w:rPr>
      </w:pPr>
      <w:r w:rsidRPr="00226D5B">
        <w:rPr>
          <w:rFonts w:ascii="Arial" w:hAnsi="Arial" w:cs="Arial"/>
          <w:b/>
          <w:sz w:val="24"/>
        </w:rPr>
        <w:t>Document for:</w:t>
      </w:r>
      <w:r w:rsidRPr="00226D5B">
        <w:rPr>
          <w:rFonts w:ascii="Arial" w:hAnsi="Arial" w:cs="Arial"/>
          <w:b/>
          <w:sz w:val="24"/>
        </w:rPr>
        <w:tab/>
      </w:r>
      <w:r w:rsidRPr="00226D5B">
        <w:rPr>
          <w:rFonts w:ascii="Arial" w:hAnsi="Arial" w:cs="Arial"/>
          <w:b/>
          <w:sz w:val="24"/>
        </w:rPr>
        <w:tab/>
        <w:t>D</w:t>
      </w:r>
      <w:r w:rsidR="00283A96" w:rsidRPr="00226D5B">
        <w:rPr>
          <w:rFonts w:ascii="Arial" w:hAnsi="Arial" w:cs="Arial"/>
          <w:b/>
          <w:sz w:val="24"/>
        </w:rPr>
        <w:t>iscu</w:t>
      </w:r>
      <w:r w:rsidR="00226D5B" w:rsidRPr="00226D5B">
        <w:rPr>
          <w:rFonts w:ascii="Arial" w:hAnsi="Arial" w:cs="Arial"/>
          <w:b/>
          <w:sz w:val="24"/>
        </w:rPr>
        <w:t>s</w:t>
      </w:r>
      <w:r w:rsidR="00283A96" w:rsidRPr="00226D5B">
        <w:rPr>
          <w:rFonts w:ascii="Arial" w:hAnsi="Arial" w:cs="Arial"/>
          <w:b/>
          <w:sz w:val="24"/>
        </w:rPr>
        <w:t>sion and Decision</w:t>
      </w:r>
      <w:bookmarkEnd w:id="1"/>
    </w:p>
    <w:p w14:paraId="7E0863E7" w14:textId="77777777" w:rsidR="0074681D" w:rsidRPr="00E71E0B" w:rsidRDefault="0074681D" w:rsidP="003F7670">
      <w:pPr>
        <w:pStyle w:val="Heading1"/>
        <w:tabs>
          <w:tab w:val="clear" w:pos="1134"/>
          <w:tab w:val="num" w:pos="709"/>
        </w:tabs>
        <w:ind w:left="709" w:hanging="709"/>
        <w:rPr>
          <w:rFonts w:cs="Arial"/>
          <w:lang w:val="en-US"/>
        </w:rPr>
      </w:pPr>
      <w:r w:rsidRPr="00E71E0B">
        <w:rPr>
          <w:rFonts w:cs="Arial"/>
          <w:lang w:val="en-US"/>
        </w:rPr>
        <w:t>Introduction</w:t>
      </w:r>
    </w:p>
    <w:p w14:paraId="7F5711E7" w14:textId="02E12EA9" w:rsidR="0028755E" w:rsidRPr="00B839DB" w:rsidRDefault="0028755E" w:rsidP="0028755E">
      <w:pPr>
        <w:spacing w:after="0"/>
        <w:rPr>
          <w:rFonts w:ascii="Times New Roman" w:hAnsi="Times New Roman" w:cs="Times New Roman"/>
          <w:sz w:val="20"/>
          <w:szCs w:val="20"/>
        </w:rPr>
      </w:pPr>
      <w:r w:rsidRPr="00A864C2">
        <w:rPr>
          <w:rFonts w:ascii="Times New Roman" w:eastAsia="MS Mincho" w:hAnsi="Times New Roman" w:cs="Times New Roman"/>
          <w:sz w:val="20"/>
          <w:szCs w:val="20"/>
          <w:lang w:val="en-GB"/>
        </w:rPr>
        <w:t xml:space="preserve">This contribution </w:t>
      </w:r>
      <w:r w:rsidR="00611F11" w:rsidRPr="00A864C2">
        <w:rPr>
          <w:rFonts w:ascii="Times New Roman" w:eastAsia="MS Mincho" w:hAnsi="Times New Roman" w:cs="Times New Roman"/>
          <w:sz w:val="20"/>
          <w:szCs w:val="20"/>
          <w:lang w:val="en-GB"/>
        </w:rPr>
        <w:t>relates to</w:t>
      </w:r>
      <w:r w:rsidRPr="00A864C2">
        <w:rPr>
          <w:rFonts w:ascii="Times New Roman" w:eastAsia="MS Mincho" w:hAnsi="Times New Roman" w:cs="Times New Roman"/>
          <w:sz w:val="20"/>
          <w:szCs w:val="20"/>
          <w:lang w:val="en-GB"/>
        </w:rPr>
        <w:t xml:space="preserve"> a work item </w:t>
      </w:r>
      <w:r w:rsidRPr="00B839DB">
        <w:rPr>
          <w:rFonts w:ascii="Times New Roman" w:hAnsi="Times New Roman" w:cs="Times New Roman"/>
          <w:sz w:val="20"/>
          <w:szCs w:val="20"/>
          <w:lang w:eastAsia="fi-FI"/>
        </w:rPr>
        <w:t>in RAN#94-e, namely “</w:t>
      </w:r>
      <w:bookmarkStart w:id="4" w:name="_Hlk104372907"/>
      <w:r w:rsidRPr="00B839DB">
        <w:rPr>
          <w:rFonts w:ascii="Times New Roman" w:hAnsi="Times New Roman" w:cs="Times New Roman"/>
          <w:i/>
          <w:sz w:val="20"/>
          <w:szCs w:val="20"/>
        </w:rPr>
        <w:t>Further NR coverage enhancements</w:t>
      </w:r>
      <w:bookmarkEnd w:id="4"/>
      <w:r w:rsidRPr="00B839DB">
        <w:rPr>
          <w:rFonts w:ascii="Times New Roman" w:hAnsi="Times New Roman" w:cs="Times New Roman"/>
          <w:sz w:val="20"/>
          <w:szCs w:val="20"/>
        </w:rPr>
        <w:t>” [1]. We consider power domain enhancements and the following objective captured in the WID:</w:t>
      </w:r>
    </w:p>
    <w:p w14:paraId="00D1DDF5" w14:textId="77777777" w:rsidR="0028755E" w:rsidRPr="00B839DB" w:rsidRDefault="0028755E" w:rsidP="003F7670">
      <w:pPr>
        <w:numPr>
          <w:ilvl w:val="0"/>
          <w:numId w:val="11"/>
        </w:numPr>
        <w:spacing w:after="0" w:line="276" w:lineRule="auto"/>
        <w:ind w:hanging="357"/>
        <w:jc w:val="both"/>
        <w:rPr>
          <w:rFonts w:ascii="Times New Roman" w:eastAsia="SimSun" w:hAnsi="Times New Roman" w:cs="Times New Roman"/>
          <w:i/>
          <w:sz w:val="20"/>
          <w:szCs w:val="20"/>
          <w:lang w:eastAsia="zh-CN"/>
        </w:rPr>
      </w:pPr>
      <w:r w:rsidRPr="00B839DB">
        <w:rPr>
          <w:rFonts w:ascii="Times New Roman" w:eastAsia="SimSun" w:hAnsi="Times New Roman" w:cs="Times New Roman"/>
          <w:i/>
          <w:sz w:val="20"/>
          <w:szCs w:val="20"/>
          <w:lang w:eastAsia="zh-CN"/>
        </w:rPr>
        <w:t>Study and if necessary specify following power domain enhancements</w:t>
      </w:r>
    </w:p>
    <w:p w14:paraId="0E3CBAC0" w14:textId="77777777" w:rsidR="0028755E" w:rsidRPr="00611F11" w:rsidRDefault="0028755E" w:rsidP="003F7670">
      <w:pPr>
        <w:numPr>
          <w:ilvl w:val="1"/>
          <w:numId w:val="11"/>
        </w:numPr>
        <w:spacing w:after="0" w:line="276" w:lineRule="auto"/>
        <w:jc w:val="both"/>
        <w:rPr>
          <w:rFonts w:ascii="Times New Roman" w:eastAsia="SimSun" w:hAnsi="Times New Roman" w:cs="Times New Roman"/>
          <w:i/>
          <w:sz w:val="20"/>
          <w:szCs w:val="20"/>
          <w:lang w:eastAsia="zh-CN"/>
        </w:rPr>
      </w:pPr>
      <w:r w:rsidRPr="00611F11">
        <w:rPr>
          <w:rFonts w:ascii="Times New Roman" w:hAnsi="Times New Roman" w:cs="Times New Roman"/>
          <w:i/>
          <w:sz w:val="20"/>
          <w:szCs w:val="20"/>
        </w:rPr>
        <w:t>[…]</w:t>
      </w:r>
    </w:p>
    <w:p w14:paraId="4AD51AD0" w14:textId="65D5403E" w:rsidR="0028755E" w:rsidRPr="00B839DB" w:rsidRDefault="0028755E" w:rsidP="003F7670">
      <w:pPr>
        <w:numPr>
          <w:ilvl w:val="1"/>
          <w:numId w:val="11"/>
        </w:numPr>
        <w:spacing w:after="0" w:line="276" w:lineRule="auto"/>
        <w:jc w:val="both"/>
        <w:rPr>
          <w:rFonts w:ascii="Times New Roman" w:eastAsia="Yu Mincho" w:hAnsi="Times New Roman" w:cs="Times New Roman"/>
          <w:i/>
          <w:sz w:val="20"/>
          <w:szCs w:val="20"/>
        </w:rPr>
      </w:pPr>
      <w:r w:rsidRPr="00B839DB">
        <w:rPr>
          <w:rFonts w:ascii="Times New Roman" w:hAnsi="Times New Roman" w:cs="Times New Roman"/>
          <w:i/>
          <w:sz w:val="20"/>
          <w:szCs w:val="20"/>
        </w:rPr>
        <w:t xml:space="preserve">Enhancements to reduce MPR/PAR, including </w:t>
      </w:r>
      <w:r w:rsidRPr="00B839DB">
        <w:rPr>
          <w:rFonts w:ascii="Times New Roman" w:eastAsia="SimSun" w:hAnsi="Times New Roman" w:cs="Times New Roman"/>
          <w:i/>
          <w:sz w:val="20"/>
          <w:szCs w:val="20"/>
          <w:lang w:eastAsia="zh-CN"/>
        </w:rPr>
        <w:t xml:space="preserve">frequency domain </w:t>
      </w:r>
      <w:r w:rsidRPr="00B839DB">
        <w:rPr>
          <w:rFonts w:ascii="Times New Roman" w:hAnsi="Times New Roman" w:cs="Times New Roman"/>
          <w:i/>
          <w:sz w:val="20"/>
          <w:szCs w:val="20"/>
        </w:rPr>
        <w:t>spectrum shaping with and without spectrum extension for DFT-S-OFDM and tone reservation (RAN4, RAN1)</w:t>
      </w:r>
      <w:r w:rsidR="00630AC9" w:rsidRPr="00B839DB">
        <w:rPr>
          <w:rFonts w:ascii="Times New Roman" w:hAnsi="Times New Roman" w:cs="Times New Roman"/>
          <w:i/>
          <w:sz w:val="20"/>
          <w:szCs w:val="20"/>
        </w:rPr>
        <w:t>.</w:t>
      </w:r>
    </w:p>
    <w:p w14:paraId="2C650162" w14:textId="77777777" w:rsidR="0028755E" w:rsidRPr="00B839DB" w:rsidRDefault="0028755E" w:rsidP="0028755E">
      <w:pPr>
        <w:pStyle w:val="ListParagraph"/>
        <w:spacing w:after="0"/>
        <w:ind w:left="0"/>
        <w:contextualSpacing w:val="0"/>
        <w:jc w:val="both"/>
        <w:rPr>
          <w:rFonts w:ascii="Times New Roman" w:eastAsia="MS Mincho" w:hAnsi="Times New Roman" w:cs="Times New Roman"/>
          <w:sz w:val="20"/>
          <w:szCs w:val="20"/>
        </w:rPr>
      </w:pPr>
    </w:p>
    <w:p w14:paraId="7986FEC7" w14:textId="4CC5ACDE" w:rsidR="0028755E" w:rsidRPr="00B839DB" w:rsidRDefault="00F4624D" w:rsidP="0028755E">
      <w:pPr>
        <w:pStyle w:val="ListParagraph"/>
        <w:spacing w:after="0"/>
        <w:ind w:left="0"/>
        <w:contextualSpacing w:val="0"/>
        <w:jc w:val="both"/>
        <w:rPr>
          <w:rFonts w:ascii="Times New Roman" w:eastAsia="MS Mincho" w:hAnsi="Times New Roman" w:cs="Times New Roman"/>
          <w:sz w:val="20"/>
          <w:szCs w:val="20"/>
        </w:rPr>
      </w:pPr>
      <w:proofErr w:type="spellStart"/>
      <w:r w:rsidRPr="00B839DB">
        <w:rPr>
          <w:rFonts w:ascii="Times New Roman" w:eastAsia="MS Mincho" w:hAnsi="Times New Roman" w:cs="Times New Roman"/>
          <w:sz w:val="20"/>
          <w:szCs w:val="20"/>
        </w:rPr>
        <w:t>W.r.t.</w:t>
      </w:r>
      <w:proofErr w:type="spellEnd"/>
      <w:r w:rsidRPr="00B839DB">
        <w:rPr>
          <w:rFonts w:ascii="Times New Roman" w:eastAsia="MS Mincho" w:hAnsi="Times New Roman" w:cs="Times New Roman"/>
          <w:sz w:val="20"/>
          <w:szCs w:val="20"/>
        </w:rPr>
        <w:t xml:space="preserve"> “</w:t>
      </w:r>
      <w:r w:rsidR="009D5CBC" w:rsidRPr="00B839DB">
        <w:rPr>
          <w:rFonts w:ascii="Times New Roman" w:eastAsia="MS Mincho" w:hAnsi="Times New Roman" w:cs="Times New Roman"/>
          <w:i/>
          <w:sz w:val="20"/>
          <w:szCs w:val="20"/>
        </w:rPr>
        <w:t>Study an</w:t>
      </w:r>
      <w:r w:rsidR="009A5359" w:rsidRPr="00B839DB">
        <w:rPr>
          <w:rFonts w:ascii="Times New Roman" w:eastAsia="MS Mincho" w:hAnsi="Times New Roman" w:cs="Times New Roman"/>
          <w:i/>
          <w:sz w:val="20"/>
          <w:szCs w:val="20"/>
        </w:rPr>
        <w:t>d if necessary specify</w:t>
      </w:r>
      <w:r w:rsidR="00360C01" w:rsidRPr="00B839DB">
        <w:rPr>
          <w:rFonts w:ascii="Times New Roman" w:eastAsia="MS Mincho" w:hAnsi="Times New Roman" w:cs="Times New Roman"/>
          <w:sz w:val="20"/>
          <w:szCs w:val="20"/>
        </w:rPr>
        <w:t>” t</w:t>
      </w:r>
      <w:r w:rsidR="0028755E" w:rsidRPr="00B839DB">
        <w:rPr>
          <w:rFonts w:ascii="Times New Roman" w:eastAsia="MS Mincho" w:hAnsi="Times New Roman" w:cs="Times New Roman"/>
          <w:sz w:val="20"/>
          <w:szCs w:val="20"/>
        </w:rPr>
        <w:t>here has been considerable progress in both RAN4 and RAN1:</w:t>
      </w:r>
    </w:p>
    <w:p w14:paraId="5C8F8A11" w14:textId="66E67BE2" w:rsidR="0028755E" w:rsidRPr="00B839DB" w:rsidRDefault="0028755E" w:rsidP="003F7670">
      <w:pPr>
        <w:pStyle w:val="ListParagraph"/>
        <w:numPr>
          <w:ilvl w:val="0"/>
          <w:numId w:val="13"/>
        </w:numPr>
        <w:spacing w:after="0"/>
        <w:jc w:val="both"/>
        <w:rPr>
          <w:rFonts w:ascii="Times New Roman" w:eastAsia="MS Mincho" w:hAnsi="Times New Roman" w:cs="Times New Roman"/>
          <w:sz w:val="20"/>
          <w:szCs w:val="20"/>
        </w:rPr>
      </w:pPr>
      <w:r w:rsidRPr="00B839DB">
        <w:rPr>
          <w:rFonts w:ascii="Times New Roman" w:eastAsia="MS Mincho" w:hAnsi="Times New Roman" w:cs="Times New Roman"/>
          <w:b/>
          <w:sz w:val="20"/>
          <w:szCs w:val="20"/>
        </w:rPr>
        <w:t>RAN1 #110bis-e</w:t>
      </w:r>
      <w:r w:rsidR="00611F11" w:rsidRPr="00B839DB">
        <w:rPr>
          <w:rFonts w:ascii="Times New Roman" w:eastAsia="MS Mincho" w:hAnsi="Times New Roman" w:cs="Times New Roman"/>
          <w:sz w:val="20"/>
          <w:szCs w:val="20"/>
        </w:rPr>
        <w:t xml:space="preserve"> made the following agreements for the work split</w:t>
      </w:r>
      <w:r w:rsidR="00B940BA" w:rsidRPr="00B839DB">
        <w:rPr>
          <w:rFonts w:ascii="Times New Roman" w:eastAsia="MS Mincho" w:hAnsi="Times New Roman" w:cs="Times New Roman"/>
          <w:sz w:val="20"/>
          <w:szCs w:val="20"/>
        </w:rPr>
        <w:t>:</w:t>
      </w:r>
    </w:p>
    <w:p w14:paraId="2534C17D" w14:textId="531DFF18" w:rsidR="0028755E" w:rsidRPr="00B839DB" w:rsidRDefault="0028755E" w:rsidP="003F7670">
      <w:pPr>
        <w:pStyle w:val="ListParagraph"/>
        <w:numPr>
          <w:ilvl w:val="1"/>
          <w:numId w:val="13"/>
        </w:numPr>
        <w:spacing w:after="0" w:line="240" w:lineRule="auto"/>
        <w:jc w:val="both"/>
        <w:rPr>
          <w:rFonts w:ascii="Times New Roman" w:hAnsi="Times New Roman" w:cs="Times New Roman"/>
          <w:i/>
          <w:sz w:val="20"/>
          <w:szCs w:val="20"/>
        </w:rPr>
      </w:pPr>
      <w:r w:rsidRPr="00B839DB">
        <w:rPr>
          <w:rFonts w:ascii="Times New Roman" w:hAnsi="Times New Roman" w:cs="Times New Roman"/>
          <w:i/>
          <w:sz w:val="20"/>
          <w:szCs w:val="20"/>
        </w:rPr>
        <w:t>RAN1 performs link level simulations of candidate solutions for power domain enhancements</w:t>
      </w:r>
      <w:r w:rsidR="00611F11" w:rsidRPr="00B839DB">
        <w:rPr>
          <w:rFonts w:ascii="Times New Roman" w:hAnsi="Times New Roman" w:cs="Times New Roman"/>
          <w:i/>
          <w:sz w:val="20"/>
          <w:szCs w:val="20"/>
        </w:rPr>
        <w:t xml:space="preserve"> […]</w:t>
      </w:r>
    </w:p>
    <w:p w14:paraId="764924C5" w14:textId="77777777" w:rsidR="00611F11" w:rsidRPr="00B839DB" w:rsidRDefault="00611F11" w:rsidP="003F7670">
      <w:pPr>
        <w:pStyle w:val="ListParagraph"/>
        <w:numPr>
          <w:ilvl w:val="1"/>
          <w:numId w:val="13"/>
        </w:numPr>
        <w:spacing w:after="0" w:line="240" w:lineRule="auto"/>
        <w:jc w:val="both"/>
        <w:rPr>
          <w:rFonts w:ascii="Times New Roman" w:hAnsi="Times New Roman" w:cs="Times New Roman"/>
          <w:i/>
          <w:sz w:val="20"/>
          <w:szCs w:val="20"/>
        </w:rPr>
      </w:pPr>
      <w:r w:rsidRPr="00B839DB">
        <w:rPr>
          <w:rFonts w:ascii="Times New Roman" w:hAnsi="Times New Roman" w:cs="Times New Roman"/>
          <w:i/>
          <w:sz w:val="20"/>
          <w:szCs w:val="20"/>
        </w:rPr>
        <w:t>RAN1 is not expected to perform RF simulations of candidate solutions for power domain enhancements</w:t>
      </w:r>
    </w:p>
    <w:p w14:paraId="7B0E0D5D" w14:textId="7265450D" w:rsidR="0028755E" w:rsidRPr="00B839DB" w:rsidRDefault="0028755E" w:rsidP="003F7670">
      <w:pPr>
        <w:pStyle w:val="ListParagraph"/>
        <w:numPr>
          <w:ilvl w:val="1"/>
          <w:numId w:val="13"/>
        </w:numPr>
        <w:spacing w:after="0" w:line="240" w:lineRule="auto"/>
        <w:jc w:val="both"/>
        <w:rPr>
          <w:rFonts w:ascii="Times New Roman" w:hAnsi="Times New Roman" w:cs="Times New Roman"/>
          <w:i/>
          <w:sz w:val="20"/>
          <w:szCs w:val="20"/>
        </w:rPr>
      </w:pPr>
      <w:r w:rsidRPr="00B839DB">
        <w:rPr>
          <w:rFonts w:ascii="Times New Roman" w:hAnsi="Times New Roman" w:cs="Times New Roman"/>
          <w:i/>
          <w:sz w:val="20"/>
          <w:szCs w:val="20"/>
        </w:rPr>
        <w:t>RAN1 understands that RAN4 is responsible for selecting the Rel-18 MPR/PAR reduction solution, if any.</w:t>
      </w:r>
    </w:p>
    <w:p w14:paraId="2052EFEF" w14:textId="2229A5B4" w:rsidR="0028755E" w:rsidRPr="00B839DB" w:rsidRDefault="0028755E" w:rsidP="003F7670">
      <w:pPr>
        <w:pStyle w:val="ListParagraph"/>
        <w:numPr>
          <w:ilvl w:val="0"/>
          <w:numId w:val="13"/>
        </w:numPr>
        <w:spacing w:after="0"/>
        <w:jc w:val="both"/>
        <w:rPr>
          <w:rStyle w:val="normaltextrun"/>
          <w:rFonts w:ascii="Times New Roman" w:hAnsi="Times New Roman" w:cs="Times New Roman"/>
          <w:sz w:val="20"/>
          <w:szCs w:val="20"/>
        </w:rPr>
      </w:pPr>
      <w:r w:rsidRPr="00B839DB">
        <w:rPr>
          <w:rStyle w:val="normaltextrun"/>
          <w:rFonts w:ascii="Times New Roman" w:hAnsi="Times New Roman" w:cs="Times New Roman"/>
          <w:b/>
          <w:sz w:val="20"/>
          <w:szCs w:val="20"/>
        </w:rPr>
        <w:t>RAN4 #104bis-e</w:t>
      </w:r>
      <w:r w:rsidR="00611F11" w:rsidRPr="00B839DB">
        <w:rPr>
          <w:rStyle w:val="normaltextrun"/>
          <w:rFonts w:ascii="Times New Roman" w:hAnsi="Times New Roman" w:cs="Times New Roman"/>
          <w:sz w:val="20"/>
          <w:szCs w:val="20"/>
        </w:rPr>
        <w:t xml:space="preserve"> </w:t>
      </w:r>
      <w:r w:rsidR="00A247AD" w:rsidRPr="00B839DB">
        <w:rPr>
          <w:rStyle w:val="normaltextrun"/>
          <w:rFonts w:ascii="Times New Roman" w:hAnsi="Times New Roman" w:cs="Times New Roman"/>
          <w:sz w:val="20"/>
          <w:szCs w:val="20"/>
        </w:rPr>
        <w:t xml:space="preserve">made the following </w:t>
      </w:r>
      <w:r w:rsidR="00BB03E4" w:rsidRPr="00B839DB">
        <w:rPr>
          <w:rStyle w:val="normaltextrun"/>
          <w:rFonts w:ascii="Times New Roman" w:hAnsi="Times New Roman" w:cs="Times New Roman"/>
          <w:sz w:val="20"/>
          <w:szCs w:val="20"/>
        </w:rPr>
        <w:t>agreements</w:t>
      </w:r>
      <w:r w:rsidR="00B940BA" w:rsidRPr="00B839DB">
        <w:rPr>
          <w:rStyle w:val="normaltextrun"/>
          <w:rFonts w:ascii="Times New Roman" w:hAnsi="Times New Roman" w:cs="Times New Roman"/>
          <w:sz w:val="20"/>
          <w:szCs w:val="20"/>
        </w:rPr>
        <w:t>:</w:t>
      </w:r>
    </w:p>
    <w:p w14:paraId="1571CF1E" w14:textId="6E8DC5F8" w:rsidR="00DC48E5" w:rsidRPr="00B839DB" w:rsidRDefault="00DC48E5" w:rsidP="003F7670">
      <w:pPr>
        <w:pStyle w:val="ListParagraph"/>
        <w:numPr>
          <w:ilvl w:val="1"/>
          <w:numId w:val="13"/>
        </w:numPr>
        <w:rPr>
          <w:rFonts w:ascii="Times New Roman" w:eastAsia="Yu Mincho" w:hAnsi="Times New Roman" w:cs="Times New Roman"/>
          <w:i/>
          <w:sz w:val="20"/>
          <w:szCs w:val="20"/>
          <w:lang w:eastAsia="zh-CN"/>
        </w:rPr>
      </w:pPr>
      <w:r w:rsidRPr="00B839DB">
        <w:rPr>
          <w:rFonts w:ascii="Times New Roman" w:eastAsia="Yu Mincho" w:hAnsi="Times New Roman" w:cs="Times New Roman"/>
          <w:i/>
          <w:sz w:val="20"/>
          <w:szCs w:val="20"/>
          <w:lang w:eastAsia="zh-CN"/>
        </w:rPr>
        <w:t xml:space="preserve">RAN4 follows </w:t>
      </w:r>
      <w:r w:rsidR="00E1002B" w:rsidRPr="00B839DB">
        <w:rPr>
          <w:rFonts w:ascii="Times New Roman" w:eastAsia="Yu Mincho" w:hAnsi="Times New Roman" w:cs="Times New Roman"/>
          <w:i/>
          <w:sz w:val="20"/>
          <w:szCs w:val="20"/>
          <w:lang w:eastAsia="zh-CN"/>
        </w:rPr>
        <w:t>[</w:t>
      </w:r>
      <w:r w:rsidRPr="00B839DB">
        <w:rPr>
          <w:rFonts w:ascii="Times New Roman" w:eastAsia="Yu Mincho" w:hAnsi="Times New Roman" w:cs="Times New Roman"/>
          <w:i/>
          <w:sz w:val="20"/>
          <w:szCs w:val="20"/>
          <w:lang w:eastAsia="zh-CN"/>
        </w:rPr>
        <w:t>below</w:t>
      </w:r>
      <w:r w:rsidR="00E1002B" w:rsidRPr="00B839DB">
        <w:rPr>
          <w:rFonts w:ascii="Times New Roman" w:eastAsia="Yu Mincho" w:hAnsi="Times New Roman" w:cs="Times New Roman"/>
          <w:i/>
          <w:sz w:val="20"/>
          <w:szCs w:val="20"/>
          <w:lang w:eastAsia="zh-CN"/>
        </w:rPr>
        <w:t>]</w:t>
      </w:r>
      <w:r w:rsidRPr="00B839DB">
        <w:rPr>
          <w:rFonts w:ascii="Times New Roman" w:eastAsia="Yu Mincho" w:hAnsi="Times New Roman" w:cs="Times New Roman"/>
          <w:i/>
          <w:sz w:val="20"/>
          <w:szCs w:val="20"/>
          <w:lang w:eastAsia="zh-CN"/>
        </w:rPr>
        <w:t xml:space="preserve"> RAN1 agreements and focus on prepare for RF simulations</w:t>
      </w:r>
    </w:p>
    <w:p w14:paraId="455CA79C" w14:textId="3E9C839C" w:rsidR="0028755E" w:rsidRPr="00B839DB" w:rsidRDefault="0028755E" w:rsidP="003F7670">
      <w:pPr>
        <w:pStyle w:val="ListParagraph"/>
        <w:numPr>
          <w:ilvl w:val="1"/>
          <w:numId w:val="13"/>
        </w:numPr>
        <w:rPr>
          <w:rStyle w:val="normaltextrun"/>
          <w:rFonts w:ascii="Times New Roman" w:eastAsia="Yu Mincho" w:hAnsi="Times New Roman" w:cs="Times New Roman"/>
          <w:i/>
          <w:sz w:val="20"/>
          <w:szCs w:val="20"/>
          <w:lang w:eastAsia="zh-CN"/>
        </w:rPr>
      </w:pPr>
      <w:r w:rsidRPr="00B839DB">
        <w:rPr>
          <w:rFonts w:ascii="Times New Roman" w:hAnsi="Times New Roman" w:cs="Times New Roman"/>
          <w:i/>
          <w:sz w:val="20"/>
          <w:szCs w:val="20"/>
          <w:lang w:eastAsia="zh-CN"/>
        </w:rPr>
        <w:t>Actual conclusion of the MPR/PAR reduction methods should be based on net coverage gain results combining transmitter and receiver performance</w:t>
      </w:r>
    </w:p>
    <w:p w14:paraId="08E51FD5" w14:textId="4111C4AE" w:rsidR="0028755E" w:rsidRPr="0018786A" w:rsidRDefault="0028755E" w:rsidP="003F7670">
      <w:pPr>
        <w:pStyle w:val="ListParagraph"/>
        <w:numPr>
          <w:ilvl w:val="0"/>
          <w:numId w:val="13"/>
        </w:numPr>
        <w:spacing w:after="0"/>
        <w:jc w:val="both"/>
        <w:rPr>
          <w:rStyle w:val="normaltextrun"/>
          <w:rFonts w:ascii="Times New Roman" w:eastAsia="MS Mincho" w:hAnsi="Times New Roman" w:cs="Times New Roman"/>
          <w:b/>
          <w:sz w:val="20"/>
          <w:szCs w:val="20"/>
        </w:rPr>
      </w:pPr>
      <w:r w:rsidRPr="0018786A">
        <w:rPr>
          <w:rStyle w:val="normaltextrun"/>
          <w:rFonts w:ascii="Times New Roman" w:hAnsi="Times New Roman" w:cs="Times New Roman"/>
          <w:b/>
          <w:bCs/>
          <w:sz w:val="20"/>
          <w:szCs w:val="20"/>
        </w:rPr>
        <w:t>RAN4 #10</w:t>
      </w:r>
      <w:r w:rsidRPr="0018786A">
        <w:rPr>
          <w:rStyle w:val="normaltextrun"/>
          <w:rFonts w:ascii="Times New Roman" w:hAnsi="Times New Roman" w:cs="Times New Roman"/>
          <w:b/>
          <w:sz w:val="20"/>
          <w:szCs w:val="20"/>
        </w:rPr>
        <w:t>6</w:t>
      </w:r>
      <w:r w:rsidRPr="0018786A">
        <w:rPr>
          <w:rStyle w:val="normaltextrun"/>
          <w:rFonts w:ascii="Times New Roman" w:hAnsi="Times New Roman" w:cs="Times New Roman"/>
          <w:b/>
          <w:bCs/>
          <w:sz w:val="20"/>
          <w:szCs w:val="20"/>
        </w:rPr>
        <w:t>bis-e</w:t>
      </w:r>
    </w:p>
    <w:p w14:paraId="2895FCD9" w14:textId="77777777" w:rsidR="00611F11" w:rsidRPr="00B839DB" w:rsidRDefault="00611F11" w:rsidP="003F7670">
      <w:pPr>
        <w:pStyle w:val="ListParagraph"/>
        <w:numPr>
          <w:ilvl w:val="1"/>
          <w:numId w:val="13"/>
        </w:numPr>
        <w:overflowPunct w:val="0"/>
        <w:autoSpaceDE w:val="0"/>
        <w:autoSpaceDN w:val="0"/>
        <w:adjustRightInd w:val="0"/>
        <w:spacing w:after="0" w:line="240" w:lineRule="auto"/>
        <w:jc w:val="both"/>
        <w:textAlignment w:val="baseline"/>
        <w:rPr>
          <w:rFonts w:ascii="Times New Roman" w:eastAsia="Yu Mincho" w:hAnsi="Times New Roman" w:cs="Times New Roman"/>
          <w:i/>
          <w:sz w:val="20"/>
          <w:szCs w:val="20"/>
          <w:lang w:eastAsia="zh-CN"/>
        </w:rPr>
      </w:pPr>
      <w:r w:rsidRPr="00B839DB">
        <w:rPr>
          <w:rFonts w:ascii="Times New Roman" w:eastAsia="Yu Mincho" w:hAnsi="Times New Roman" w:cs="Times New Roman"/>
          <w:i/>
          <w:sz w:val="20"/>
          <w:szCs w:val="20"/>
          <w:lang w:eastAsia="zh-CN"/>
        </w:rPr>
        <w:t xml:space="preserve">RAN4 agrees to analyze provided simulation results […] and provide conclusions based on these at RAN4#107. </w:t>
      </w:r>
    </w:p>
    <w:p w14:paraId="52B57FF3" w14:textId="6D739EAB" w:rsidR="00611F11" w:rsidRPr="00B839DB" w:rsidRDefault="00611F11" w:rsidP="003F7670">
      <w:pPr>
        <w:pStyle w:val="ListParagraph"/>
        <w:numPr>
          <w:ilvl w:val="1"/>
          <w:numId w:val="13"/>
        </w:numPr>
        <w:overflowPunct w:val="0"/>
        <w:autoSpaceDE w:val="0"/>
        <w:autoSpaceDN w:val="0"/>
        <w:adjustRightInd w:val="0"/>
        <w:spacing w:after="0" w:line="240" w:lineRule="auto"/>
        <w:jc w:val="both"/>
        <w:textAlignment w:val="baseline"/>
        <w:rPr>
          <w:rFonts w:ascii="Times New Roman" w:eastAsia="Yu Mincho" w:hAnsi="Times New Roman" w:cs="Times New Roman"/>
          <w:i/>
          <w:sz w:val="20"/>
          <w:szCs w:val="20"/>
          <w:lang w:eastAsia="zh-CN"/>
        </w:rPr>
      </w:pPr>
      <w:r w:rsidRPr="00B839DB">
        <w:rPr>
          <w:rFonts w:ascii="Times New Roman" w:eastAsia="Yu Mincho" w:hAnsi="Times New Roman" w:cs="Times New Roman"/>
          <w:i/>
          <w:sz w:val="20"/>
          <w:szCs w:val="20"/>
          <w:lang w:eastAsia="zh-CN"/>
        </w:rPr>
        <w:t>It is expected a decision on selecting the Rel-18 MPR/PAR reduction solution(s) according to the WID can be taken at RAN4#107</w:t>
      </w:r>
      <w:r w:rsidR="0095062F" w:rsidRPr="00B839DB">
        <w:rPr>
          <w:rFonts w:ascii="Times New Roman" w:eastAsia="Yu Mincho" w:hAnsi="Times New Roman" w:cs="Times New Roman"/>
          <w:i/>
          <w:sz w:val="20"/>
          <w:szCs w:val="20"/>
          <w:lang w:eastAsia="zh-CN"/>
        </w:rPr>
        <w:t>.</w:t>
      </w:r>
    </w:p>
    <w:p w14:paraId="61B312E3" w14:textId="77777777" w:rsidR="0028755E" w:rsidRPr="00B839DB" w:rsidRDefault="0028755E" w:rsidP="00611F11">
      <w:pPr>
        <w:spacing w:after="0"/>
        <w:jc w:val="both"/>
        <w:rPr>
          <w:rFonts w:ascii="Times New Roman" w:eastAsia="MS Mincho" w:hAnsi="Times New Roman" w:cs="Times New Roman"/>
          <w:sz w:val="20"/>
          <w:szCs w:val="20"/>
        </w:rPr>
      </w:pPr>
    </w:p>
    <w:p w14:paraId="5482CB9A" w14:textId="360D60B4" w:rsidR="00BC18C2" w:rsidRDefault="007905A9" w:rsidP="003F7670">
      <w:pPr>
        <w:pStyle w:val="Heading1"/>
        <w:tabs>
          <w:tab w:val="clear" w:pos="1134"/>
          <w:tab w:val="num" w:pos="709"/>
        </w:tabs>
        <w:spacing w:before="120"/>
        <w:ind w:left="709" w:hanging="709"/>
        <w:jc w:val="both"/>
        <w:rPr>
          <w:rFonts w:cs="Arial"/>
          <w:lang w:val="en-US"/>
        </w:rPr>
      </w:pPr>
      <w:bookmarkStart w:id="5" w:name="_Hlk4137067"/>
      <w:bookmarkStart w:id="6" w:name="_Hlk520894743"/>
      <w:bookmarkStart w:id="7" w:name="_Hlk7596973"/>
      <w:r w:rsidRPr="315BE17D">
        <w:rPr>
          <w:rFonts w:cs="Arial"/>
          <w:lang w:val="en-US"/>
        </w:rPr>
        <w:t>Discussion</w:t>
      </w:r>
    </w:p>
    <w:p w14:paraId="77EA1CF4" w14:textId="1582AB29" w:rsidR="0079632E" w:rsidRPr="008D4493" w:rsidRDefault="34C05E78" w:rsidP="29388211">
      <w:pPr>
        <w:spacing w:after="0"/>
        <w:jc w:val="both"/>
        <w:rPr>
          <w:rStyle w:val="normaltextrun"/>
          <w:rFonts w:ascii="Times New Roman" w:hAnsi="Times New Roman" w:cs="Times New Roman"/>
          <w:b/>
          <w:sz w:val="20"/>
          <w:szCs w:val="20"/>
        </w:rPr>
      </w:pPr>
      <w:r w:rsidRPr="29388211">
        <w:rPr>
          <w:rStyle w:val="normaltextrun"/>
          <w:rFonts w:ascii="Times New Roman" w:hAnsi="Times New Roman" w:cs="Times New Roman"/>
          <w:sz w:val="20"/>
          <w:szCs w:val="20"/>
        </w:rPr>
        <w:t xml:space="preserve">Despite the agreement made in RAN4 #106bis-e, as well as substantial net gain results showing significant coverage gains, </w:t>
      </w:r>
      <w:r w:rsidRPr="008D4493">
        <w:rPr>
          <w:rStyle w:val="normaltextrun"/>
          <w:rFonts w:ascii="Times New Roman" w:hAnsi="Times New Roman" w:cs="Times New Roman"/>
          <w:sz w:val="20"/>
          <w:szCs w:val="20"/>
        </w:rPr>
        <w:t>RAN4 #107</w:t>
      </w:r>
      <w:r w:rsidRPr="29388211">
        <w:rPr>
          <w:rStyle w:val="normaltextrun"/>
          <w:rFonts w:ascii="Times New Roman" w:hAnsi="Times New Roman" w:cs="Times New Roman"/>
          <w:sz w:val="20"/>
          <w:szCs w:val="20"/>
        </w:rPr>
        <w:t xml:space="preserve"> was not able to </w:t>
      </w:r>
      <w:r w:rsidRPr="003E761E">
        <w:rPr>
          <w:rStyle w:val="normaltextrun"/>
          <w:rFonts w:ascii="Times New Roman" w:hAnsi="Times New Roman" w:cs="Times New Roman"/>
          <w:sz w:val="20"/>
          <w:szCs w:val="20"/>
        </w:rPr>
        <w:t xml:space="preserve">make </w:t>
      </w:r>
      <w:r w:rsidRPr="008D4493">
        <w:rPr>
          <w:rStyle w:val="normaltextrun"/>
          <w:rFonts w:ascii="Times New Roman" w:hAnsi="Times New Roman" w:cs="Times New Roman"/>
          <w:sz w:val="20"/>
          <w:szCs w:val="20"/>
        </w:rPr>
        <w:t>a decision on selecting the Rel-18 MPR/PAR reduction solution(s) according to the WID</w:t>
      </w:r>
      <w:r w:rsidRPr="003E761E">
        <w:rPr>
          <w:rStyle w:val="normaltextrun"/>
          <w:rFonts w:ascii="Times New Roman" w:hAnsi="Times New Roman" w:cs="Times New Roman"/>
          <w:sz w:val="20"/>
          <w:szCs w:val="20"/>
        </w:rPr>
        <w:t>.</w:t>
      </w:r>
      <w:r w:rsidRPr="29388211">
        <w:rPr>
          <w:rStyle w:val="normaltextrun"/>
          <w:rFonts w:ascii="Times New Roman" w:hAnsi="Times New Roman" w:cs="Times New Roman"/>
          <w:sz w:val="20"/>
          <w:szCs w:val="20"/>
        </w:rPr>
        <w:t xml:space="preserve"> Hence, given all the analysis that has been carried out in RAN4 already, </w:t>
      </w:r>
      <w:r w:rsidRPr="008D4493">
        <w:rPr>
          <w:rStyle w:val="normaltextrun"/>
          <w:rFonts w:ascii="Times New Roman" w:hAnsi="Times New Roman" w:cs="Times New Roman"/>
          <w:b/>
          <w:bCs/>
          <w:sz w:val="20"/>
          <w:szCs w:val="20"/>
        </w:rPr>
        <w:t xml:space="preserve">RAN </w:t>
      </w:r>
      <w:r w:rsidR="3105C044" w:rsidRPr="008D4493">
        <w:rPr>
          <w:rStyle w:val="normaltextrun"/>
          <w:rFonts w:ascii="Times New Roman" w:hAnsi="Times New Roman" w:cs="Times New Roman"/>
          <w:b/>
          <w:bCs/>
          <w:sz w:val="20"/>
          <w:szCs w:val="20"/>
        </w:rPr>
        <w:t xml:space="preserve">needs </w:t>
      </w:r>
      <w:r w:rsidR="6E49C763" w:rsidRPr="008D4493">
        <w:rPr>
          <w:rStyle w:val="normaltextrun"/>
          <w:rFonts w:ascii="Times New Roman" w:hAnsi="Times New Roman" w:cs="Times New Roman"/>
          <w:b/>
          <w:bCs/>
          <w:sz w:val="20"/>
          <w:szCs w:val="20"/>
        </w:rPr>
        <w:t>to</w:t>
      </w:r>
      <w:r w:rsidR="29585E22" w:rsidRPr="008D4493">
        <w:rPr>
          <w:rStyle w:val="normaltextrun"/>
          <w:rFonts w:ascii="Times New Roman" w:hAnsi="Times New Roman" w:cs="Times New Roman"/>
          <w:b/>
          <w:bCs/>
          <w:sz w:val="20"/>
          <w:szCs w:val="20"/>
        </w:rPr>
        <w:t xml:space="preserve"> </w:t>
      </w:r>
      <w:r w:rsidR="48E95512" w:rsidRPr="008D4493">
        <w:rPr>
          <w:rStyle w:val="normaltextrun"/>
          <w:rFonts w:ascii="Times New Roman" w:hAnsi="Times New Roman" w:cs="Times New Roman"/>
          <w:b/>
          <w:bCs/>
          <w:sz w:val="20"/>
          <w:szCs w:val="20"/>
        </w:rPr>
        <w:t>decide the way forward</w:t>
      </w:r>
      <w:r w:rsidRPr="008D4493">
        <w:rPr>
          <w:rStyle w:val="normaltextrun"/>
          <w:rFonts w:ascii="Times New Roman" w:hAnsi="Times New Roman" w:cs="Times New Roman"/>
          <w:b/>
          <w:bCs/>
          <w:sz w:val="20"/>
          <w:szCs w:val="20"/>
        </w:rPr>
        <w:t xml:space="preserve"> </w:t>
      </w:r>
      <w:r w:rsidR="1B4A7A66" w:rsidRPr="008D4493">
        <w:rPr>
          <w:rStyle w:val="normaltextrun"/>
          <w:rFonts w:ascii="Times New Roman" w:hAnsi="Times New Roman" w:cs="Times New Roman"/>
          <w:b/>
          <w:bCs/>
          <w:sz w:val="20"/>
          <w:szCs w:val="20"/>
        </w:rPr>
        <w:t>to</w:t>
      </w:r>
      <w:r w:rsidR="6E49C763" w:rsidRPr="008D4493">
        <w:rPr>
          <w:rStyle w:val="normaltextrun"/>
          <w:rFonts w:ascii="Times New Roman" w:hAnsi="Times New Roman" w:cs="Times New Roman"/>
          <w:b/>
          <w:bCs/>
          <w:sz w:val="20"/>
          <w:szCs w:val="20"/>
        </w:rPr>
        <w:t xml:space="preserve"> </w:t>
      </w:r>
      <w:r w:rsidRPr="008D4493">
        <w:rPr>
          <w:rStyle w:val="normaltextrun"/>
          <w:rFonts w:ascii="Times New Roman" w:hAnsi="Times New Roman" w:cs="Times New Roman"/>
          <w:b/>
          <w:bCs/>
          <w:sz w:val="20"/>
          <w:szCs w:val="20"/>
        </w:rPr>
        <w:t xml:space="preserve">allow </w:t>
      </w:r>
      <w:r w:rsidR="6E49C763" w:rsidRPr="008D4493">
        <w:rPr>
          <w:rStyle w:val="normaltextrun"/>
          <w:rFonts w:ascii="Times New Roman" w:hAnsi="Times New Roman" w:cs="Times New Roman"/>
          <w:b/>
          <w:bCs/>
          <w:sz w:val="20"/>
          <w:szCs w:val="20"/>
        </w:rPr>
        <w:t>completi</w:t>
      </w:r>
      <w:r w:rsidR="46B64D73" w:rsidRPr="008D4493">
        <w:rPr>
          <w:rStyle w:val="normaltextrun"/>
          <w:rFonts w:ascii="Times New Roman" w:hAnsi="Times New Roman" w:cs="Times New Roman"/>
          <w:b/>
          <w:bCs/>
          <w:sz w:val="20"/>
          <w:szCs w:val="20"/>
        </w:rPr>
        <w:t>o</w:t>
      </w:r>
      <w:r w:rsidR="6E49C763" w:rsidRPr="008D4493">
        <w:rPr>
          <w:rStyle w:val="normaltextrun"/>
          <w:rFonts w:ascii="Times New Roman" w:hAnsi="Times New Roman" w:cs="Times New Roman"/>
          <w:b/>
          <w:bCs/>
          <w:sz w:val="20"/>
          <w:szCs w:val="20"/>
        </w:rPr>
        <w:t>n</w:t>
      </w:r>
      <w:r w:rsidR="34FE64FB" w:rsidRPr="008D4493">
        <w:rPr>
          <w:rStyle w:val="normaltextrun"/>
          <w:rFonts w:ascii="Times New Roman" w:hAnsi="Times New Roman" w:cs="Times New Roman"/>
          <w:b/>
          <w:bCs/>
          <w:sz w:val="20"/>
          <w:szCs w:val="20"/>
        </w:rPr>
        <w:t xml:space="preserve"> of</w:t>
      </w:r>
      <w:r w:rsidRPr="008D4493">
        <w:rPr>
          <w:rStyle w:val="normaltextrun"/>
          <w:rFonts w:ascii="Times New Roman" w:hAnsi="Times New Roman" w:cs="Times New Roman"/>
          <w:b/>
          <w:bCs/>
          <w:sz w:val="20"/>
          <w:szCs w:val="20"/>
        </w:rPr>
        <w:t xml:space="preserve"> the related Rel-18 WI / MPR/PAR reduction objective in time. </w:t>
      </w:r>
    </w:p>
    <w:p w14:paraId="6D0D83CB" w14:textId="360D60B4" w:rsidR="001E7306" w:rsidRDefault="001E7306" w:rsidP="0079632E">
      <w:pPr>
        <w:spacing w:after="0"/>
        <w:jc w:val="both"/>
        <w:rPr>
          <w:rStyle w:val="normaltextrun"/>
          <w:rFonts w:ascii="Times New Roman" w:hAnsi="Times New Roman" w:cs="Times New Roman"/>
          <w:sz w:val="20"/>
          <w:szCs w:val="20"/>
        </w:rPr>
      </w:pPr>
    </w:p>
    <w:p w14:paraId="56A5F8FC" w14:textId="54CEF651" w:rsidR="00703DED" w:rsidRPr="00B839DB" w:rsidRDefault="0018786A" w:rsidP="008D4493">
      <w:pPr>
        <w:tabs>
          <w:tab w:val="num" w:pos="360"/>
        </w:tabs>
        <w:spacing w:after="0"/>
        <w:jc w:val="both"/>
        <w:rPr>
          <w:rFonts w:ascii="Times New Roman" w:hAnsi="Times New Roman" w:cs="Times New Roman"/>
          <w:sz w:val="20"/>
          <w:szCs w:val="20"/>
        </w:rPr>
      </w:pPr>
      <w:r w:rsidRPr="00B839DB">
        <w:rPr>
          <w:rFonts w:ascii="Times New Roman" w:eastAsia="MS Mincho" w:hAnsi="Times New Roman" w:cs="Times New Roman"/>
          <w:sz w:val="20"/>
          <w:szCs w:val="20"/>
        </w:rPr>
        <w:t>Prior to RAN4 #107, different companies ha</w:t>
      </w:r>
      <w:r w:rsidR="00D22039" w:rsidRPr="00B839DB">
        <w:rPr>
          <w:rFonts w:ascii="Times New Roman" w:eastAsia="MS Mincho" w:hAnsi="Times New Roman" w:cs="Times New Roman"/>
          <w:sz w:val="20"/>
          <w:szCs w:val="20"/>
        </w:rPr>
        <w:t>d</w:t>
      </w:r>
      <w:r w:rsidRPr="00B839DB">
        <w:rPr>
          <w:rFonts w:ascii="Times New Roman" w:eastAsia="MS Mincho" w:hAnsi="Times New Roman" w:cs="Times New Roman"/>
          <w:sz w:val="20"/>
          <w:szCs w:val="20"/>
        </w:rPr>
        <w:t xml:space="preserve"> provided</w:t>
      </w:r>
      <w:r w:rsidR="00D22039" w:rsidRPr="00B839DB">
        <w:rPr>
          <w:rFonts w:ascii="Times New Roman" w:eastAsia="MS Mincho" w:hAnsi="Times New Roman" w:cs="Times New Roman"/>
          <w:sz w:val="20"/>
          <w:szCs w:val="20"/>
        </w:rPr>
        <w:t xml:space="preserve"> transmitter performance and receiver performance results in [2] for the </w:t>
      </w:r>
      <w:r w:rsidR="00D22039" w:rsidRPr="00B839DB">
        <w:rPr>
          <w:rFonts w:ascii="Times New Roman" w:hAnsi="Times New Roman" w:cs="Times New Roman"/>
          <w:sz w:val="20"/>
          <w:szCs w:val="20"/>
        </w:rPr>
        <w:t>set of PRB/MCS configurations agreed in RAN1 #111 (see Appendix)</w:t>
      </w:r>
      <w:r w:rsidR="006D61ED" w:rsidRPr="00B839DB">
        <w:rPr>
          <w:rFonts w:ascii="Times New Roman" w:hAnsi="Times New Roman" w:cs="Times New Roman"/>
          <w:sz w:val="20"/>
          <w:szCs w:val="20"/>
        </w:rPr>
        <w:t xml:space="preserve">. </w:t>
      </w:r>
      <w:r w:rsidR="5B112CAE" w:rsidRPr="00B839DB">
        <w:rPr>
          <w:rFonts w:ascii="Times New Roman" w:hAnsi="Times New Roman" w:cs="Times New Roman"/>
          <w:sz w:val="20"/>
          <w:szCs w:val="20"/>
        </w:rPr>
        <w:t xml:space="preserve">The focus has been on </w:t>
      </w:r>
      <w:r w:rsidR="007B0061" w:rsidRPr="00B839DB">
        <w:rPr>
          <w:rFonts w:ascii="Times New Roman" w:hAnsi="Times New Roman" w:cs="Times New Roman"/>
          <w:sz w:val="20"/>
          <w:szCs w:val="20"/>
        </w:rPr>
        <w:t xml:space="preserve">the scenario </w:t>
      </w:r>
      <w:r w:rsidR="00241AE5" w:rsidRPr="00B839DB">
        <w:rPr>
          <w:rFonts w:ascii="Times New Roman" w:hAnsi="Times New Roman" w:cs="Times New Roman"/>
          <w:sz w:val="20"/>
          <w:szCs w:val="20"/>
        </w:rPr>
        <w:t xml:space="preserve">with </w:t>
      </w:r>
      <w:r w:rsidR="005472E1" w:rsidRPr="00B839DB">
        <w:rPr>
          <w:rFonts w:ascii="Times New Roman" w:hAnsi="Times New Roman" w:cs="Times New Roman"/>
          <w:sz w:val="20"/>
          <w:szCs w:val="20"/>
        </w:rPr>
        <w:t>the most significant gain potential</w:t>
      </w:r>
      <w:r w:rsidR="00241AE5" w:rsidRPr="00B839DB">
        <w:rPr>
          <w:rFonts w:ascii="Times New Roman" w:hAnsi="Times New Roman" w:cs="Times New Roman"/>
          <w:sz w:val="20"/>
          <w:szCs w:val="20"/>
        </w:rPr>
        <w:t xml:space="preserve">, </w:t>
      </w:r>
      <w:r w:rsidR="004C3549" w:rsidRPr="00B839DB">
        <w:rPr>
          <w:rFonts w:ascii="Times New Roman" w:hAnsi="Times New Roman" w:cs="Times New Roman"/>
          <w:sz w:val="20"/>
          <w:szCs w:val="20"/>
        </w:rPr>
        <w:t>namely</w:t>
      </w:r>
      <w:r w:rsidR="5B112CAE" w:rsidRPr="00B839DB">
        <w:rPr>
          <w:rFonts w:ascii="Times New Roman" w:hAnsi="Times New Roman" w:cs="Times New Roman"/>
          <w:sz w:val="20"/>
          <w:szCs w:val="20"/>
        </w:rPr>
        <w:t xml:space="preserve"> </w:t>
      </w:r>
      <w:r w:rsidR="006A2D5D" w:rsidRPr="00B839DB">
        <w:rPr>
          <w:rFonts w:ascii="Times New Roman" w:hAnsi="Times New Roman" w:cs="Times New Roman"/>
          <w:sz w:val="20"/>
          <w:szCs w:val="20"/>
        </w:rPr>
        <w:t xml:space="preserve">DFT-s-OFDM waveform and </w:t>
      </w:r>
      <w:r w:rsidR="5B112CAE" w:rsidRPr="00B839DB">
        <w:rPr>
          <w:rFonts w:ascii="Times New Roman" w:hAnsi="Times New Roman" w:cs="Times New Roman"/>
          <w:sz w:val="20"/>
          <w:szCs w:val="20"/>
        </w:rPr>
        <w:t>QPSK</w:t>
      </w:r>
      <w:r w:rsidR="006A2D5D" w:rsidRPr="00B839DB">
        <w:rPr>
          <w:rFonts w:ascii="Times New Roman" w:hAnsi="Times New Roman" w:cs="Times New Roman"/>
          <w:sz w:val="20"/>
          <w:szCs w:val="20"/>
        </w:rPr>
        <w:t xml:space="preserve"> modulation</w:t>
      </w:r>
      <w:r w:rsidR="07FA761C" w:rsidRPr="00B839DB">
        <w:rPr>
          <w:rFonts w:ascii="Times New Roman" w:hAnsi="Times New Roman" w:cs="Times New Roman"/>
          <w:sz w:val="20"/>
          <w:szCs w:val="20"/>
        </w:rPr>
        <w:t>.</w:t>
      </w:r>
      <w:r w:rsidR="003A5E3E" w:rsidRPr="00B839DB">
        <w:rPr>
          <w:rFonts w:ascii="Times New Roman" w:hAnsi="Times New Roman" w:cs="Times New Roman"/>
          <w:sz w:val="20"/>
          <w:szCs w:val="20"/>
        </w:rPr>
        <w:t xml:space="preserve"> The</w:t>
      </w:r>
      <w:r w:rsidR="00191121" w:rsidRPr="00B839DB">
        <w:rPr>
          <w:rFonts w:ascii="Times New Roman" w:hAnsi="Times New Roman" w:cs="Times New Roman"/>
          <w:sz w:val="20"/>
          <w:szCs w:val="20"/>
        </w:rPr>
        <w:t xml:space="preserve"> </w:t>
      </w:r>
      <w:r w:rsidR="00221331" w:rsidRPr="00B839DB">
        <w:rPr>
          <w:rFonts w:ascii="Times New Roman" w:hAnsi="Times New Roman" w:cs="Times New Roman"/>
          <w:sz w:val="20"/>
          <w:szCs w:val="20"/>
        </w:rPr>
        <w:t xml:space="preserve">considered </w:t>
      </w:r>
      <w:r w:rsidR="00703DED" w:rsidRPr="00B839DB">
        <w:rPr>
          <w:rFonts w:ascii="Times New Roman" w:hAnsi="Times New Roman" w:cs="Times New Roman"/>
          <w:sz w:val="20"/>
          <w:szCs w:val="20"/>
        </w:rPr>
        <w:t>MPR/PAR reduction schemes according to WID include:</w:t>
      </w:r>
    </w:p>
    <w:p w14:paraId="41832FE6" w14:textId="71D18392" w:rsidR="009C6AEA" w:rsidRPr="00B839DB" w:rsidRDefault="00BC5C9D" w:rsidP="00703DED">
      <w:pPr>
        <w:pStyle w:val="ListParagraph"/>
        <w:numPr>
          <w:ilvl w:val="0"/>
          <w:numId w:val="22"/>
        </w:numPr>
        <w:jc w:val="both"/>
        <w:rPr>
          <w:rFonts w:ascii="Times New Roman" w:hAnsi="Times New Roman" w:cs="Times New Roman"/>
          <w:sz w:val="20"/>
          <w:szCs w:val="20"/>
        </w:rPr>
      </w:pPr>
      <w:r w:rsidRPr="00B839DB">
        <w:rPr>
          <w:rFonts w:ascii="Times New Roman" w:hAnsi="Times New Roman" w:cs="Times New Roman"/>
          <w:sz w:val="20"/>
          <w:szCs w:val="20"/>
        </w:rPr>
        <w:t xml:space="preserve">Transparent scheme: FDSS without spectrum extension </w:t>
      </w:r>
      <w:r w:rsidR="000A3BBD">
        <w:rPr>
          <w:rFonts w:ascii="Times New Roman" w:hAnsi="Times New Roman" w:cs="Times New Roman"/>
          <w:sz w:val="20"/>
          <w:szCs w:val="20"/>
        </w:rPr>
        <w:t>(FDSS)</w:t>
      </w:r>
      <w:r w:rsidRPr="00B839DB">
        <w:rPr>
          <w:rFonts w:ascii="Times New Roman" w:hAnsi="Times New Roman" w:cs="Times New Roman"/>
          <w:sz w:val="20"/>
          <w:szCs w:val="20"/>
        </w:rPr>
        <w:t xml:space="preserve"> </w:t>
      </w:r>
    </w:p>
    <w:p w14:paraId="6C1605DD" w14:textId="715B55E5" w:rsidR="00BC5C9D" w:rsidRPr="00D46499" w:rsidRDefault="00BC5C9D" w:rsidP="00703DED">
      <w:pPr>
        <w:pStyle w:val="ListParagraph"/>
        <w:numPr>
          <w:ilvl w:val="0"/>
          <w:numId w:val="22"/>
        </w:numPr>
        <w:jc w:val="both"/>
        <w:rPr>
          <w:rFonts w:ascii="Times New Roman" w:hAnsi="Times New Roman" w:cs="Times New Roman"/>
          <w:sz w:val="20"/>
          <w:szCs w:val="20"/>
        </w:rPr>
      </w:pPr>
      <w:r>
        <w:rPr>
          <w:rFonts w:ascii="Times New Roman" w:hAnsi="Times New Roman" w:cs="Times New Roman"/>
          <w:sz w:val="20"/>
          <w:szCs w:val="20"/>
        </w:rPr>
        <w:t xml:space="preserve">Non-transparent scheme: FDSS </w:t>
      </w:r>
      <w:r w:rsidR="00BA4E02">
        <w:rPr>
          <w:rFonts w:ascii="Times New Roman" w:hAnsi="Times New Roman" w:cs="Times New Roman"/>
          <w:sz w:val="20"/>
          <w:szCs w:val="20"/>
        </w:rPr>
        <w:t>with spectrum extension (FDSS-SE)</w:t>
      </w:r>
    </w:p>
    <w:p w14:paraId="29FFE36B" w14:textId="360D60B4" w:rsidR="00356344" w:rsidRDefault="00356344" w:rsidP="00703DED">
      <w:pPr>
        <w:pStyle w:val="ListParagraph"/>
        <w:numPr>
          <w:ilvl w:val="0"/>
          <w:numId w:val="22"/>
        </w:numPr>
        <w:jc w:val="both"/>
        <w:rPr>
          <w:rFonts w:ascii="Times New Roman" w:hAnsi="Times New Roman" w:cs="Times New Roman"/>
          <w:sz w:val="20"/>
          <w:szCs w:val="20"/>
        </w:rPr>
      </w:pPr>
      <w:r w:rsidRPr="00B839DB">
        <w:rPr>
          <w:rFonts w:ascii="Times New Roman" w:hAnsi="Times New Roman" w:cs="Times New Roman"/>
          <w:sz w:val="20"/>
          <w:szCs w:val="20"/>
        </w:rPr>
        <w:t xml:space="preserve">Non-transparent scheme: Tone reservation </w:t>
      </w:r>
      <w:r w:rsidR="002D1B96" w:rsidRPr="00B839DB">
        <w:rPr>
          <w:rFonts w:ascii="Times New Roman" w:hAnsi="Times New Roman" w:cs="Times New Roman"/>
          <w:sz w:val="20"/>
          <w:szCs w:val="20"/>
        </w:rPr>
        <w:t>(with</w:t>
      </w:r>
      <w:r w:rsidR="00165F83" w:rsidRPr="00B839DB">
        <w:rPr>
          <w:rFonts w:ascii="Times New Roman" w:hAnsi="Times New Roman" w:cs="Times New Roman"/>
          <w:sz w:val="20"/>
          <w:szCs w:val="20"/>
        </w:rPr>
        <w:t xml:space="preserve"> </w:t>
      </w:r>
      <w:r w:rsidR="002D1B96" w:rsidRPr="00B839DB">
        <w:rPr>
          <w:rFonts w:ascii="Times New Roman" w:hAnsi="Times New Roman" w:cs="Times New Roman"/>
          <w:sz w:val="20"/>
          <w:szCs w:val="20"/>
        </w:rPr>
        <w:t xml:space="preserve">very </w:t>
      </w:r>
      <w:r w:rsidR="00E80F0C" w:rsidRPr="00B839DB">
        <w:rPr>
          <w:rFonts w:ascii="Times New Roman" w:hAnsi="Times New Roman" w:cs="Times New Roman"/>
          <w:sz w:val="20"/>
          <w:szCs w:val="20"/>
        </w:rPr>
        <w:t xml:space="preserve">limited </w:t>
      </w:r>
      <w:r w:rsidR="002C3B30" w:rsidRPr="00B839DB">
        <w:rPr>
          <w:rFonts w:ascii="Times New Roman" w:hAnsi="Times New Roman" w:cs="Times New Roman"/>
          <w:sz w:val="20"/>
          <w:szCs w:val="20"/>
        </w:rPr>
        <w:t>number</w:t>
      </w:r>
      <w:r w:rsidR="003F186E" w:rsidRPr="00B839DB">
        <w:rPr>
          <w:rFonts w:ascii="Times New Roman" w:hAnsi="Times New Roman" w:cs="Times New Roman"/>
          <w:sz w:val="20"/>
          <w:szCs w:val="20"/>
        </w:rPr>
        <w:t xml:space="preserve"> of results</w:t>
      </w:r>
      <w:r w:rsidR="00925CAD" w:rsidRPr="00B839DB">
        <w:rPr>
          <w:rFonts w:ascii="Times New Roman" w:hAnsi="Times New Roman" w:cs="Times New Roman"/>
          <w:sz w:val="20"/>
          <w:szCs w:val="20"/>
        </w:rPr>
        <w:t>, and smaller net gains</w:t>
      </w:r>
      <w:r w:rsidR="007476D5" w:rsidRPr="00B839DB">
        <w:rPr>
          <w:rFonts w:ascii="Times New Roman" w:hAnsi="Times New Roman" w:cs="Times New Roman"/>
          <w:sz w:val="20"/>
          <w:szCs w:val="20"/>
        </w:rPr>
        <w:t>)</w:t>
      </w:r>
      <w:r w:rsidR="000313F8" w:rsidRPr="00B839DB">
        <w:rPr>
          <w:rFonts w:ascii="Times New Roman" w:hAnsi="Times New Roman" w:cs="Times New Roman"/>
          <w:sz w:val="20"/>
          <w:szCs w:val="20"/>
        </w:rPr>
        <w:t>.</w:t>
      </w:r>
    </w:p>
    <w:p w14:paraId="0670B770" w14:textId="0A95715B" w:rsidR="00BA4E02" w:rsidRPr="00B839DB" w:rsidRDefault="00FD64E9" w:rsidP="00BA4E02">
      <w:pPr>
        <w:jc w:val="both"/>
        <w:rPr>
          <w:rFonts w:ascii="Times New Roman" w:hAnsi="Times New Roman" w:cs="Times New Roman"/>
          <w:sz w:val="20"/>
          <w:szCs w:val="20"/>
        </w:rPr>
      </w:pPr>
      <w:r>
        <w:rPr>
          <w:rFonts w:ascii="Times New Roman" w:hAnsi="Times New Roman" w:cs="Times New Roman"/>
          <w:sz w:val="20"/>
          <w:szCs w:val="20"/>
        </w:rPr>
        <w:t xml:space="preserve">It is worth observing that link-level performance of a number of transparent schemes other than FDSS without spectrum extension have been evaluated by some companies, according to existing RAN1 agreements, and completed by corresponding companies with transmitter performance evaluation, despite the absence of suitable RAN4 agreements. </w:t>
      </w:r>
    </w:p>
    <w:p w14:paraId="520BED5E" w14:textId="77777777" w:rsidR="00BA4E02" w:rsidRPr="008D4493" w:rsidRDefault="00BA4E02" w:rsidP="008D4493">
      <w:pPr>
        <w:jc w:val="both"/>
        <w:rPr>
          <w:rFonts w:ascii="Times New Roman" w:hAnsi="Times New Roman" w:cs="Times New Roman"/>
          <w:sz w:val="20"/>
          <w:szCs w:val="20"/>
        </w:rPr>
      </w:pPr>
    </w:p>
    <w:p w14:paraId="27711CD6" w14:textId="7DB2791E" w:rsidR="00773AF3" w:rsidRPr="00312769" w:rsidRDefault="00773AF3" w:rsidP="00773AF3">
      <w:pPr>
        <w:jc w:val="both"/>
        <w:rPr>
          <w:rFonts w:ascii="Times New Roman" w:eastAsia="MS Mincho" w:hAnsi="Times New Roman" w:cs="Times New Roman"/>
          <w:b/>
          <w:bCs/>
          <w:sz w:val="20"/>
          <w:szCs w:val="20"/>
          <w:u w:val="single"/>
          <w:lang w:val="en-GB"/>
        </w:rPr>
      </w:pPr>
      <w:r w:rsidRPr="00312769">
        <w:rPr>
          <w:rFonts w:ascii="Times New Roman" w:eastAsia="MS Mincho" w:hAnsi="Times New Roman" w:cs="Times New Roman"/>
          <w:b/>
          <w:bCs/>
          <w:sz w:val="20"/>
          <w:szCs w:val="20"/>
          <w:u w:val="single"/>
          <w:lang w:val="en-GB"/>
        </w:rPr>
        <w:t xml:space="preserve">Review of </w:t>
      </w:r>
      <w:r w:rsidR="009B3695">
        <w:rPr>
          <w:rFonts w:ascii="Times New Roman" w:eastAsia="MS Mincho" w:hAnsi="Times New Roman" w:cs="Times New Roman"/>
          <w:b/>
          <w:bCs/>
          <w:sz w:val="20"/>
          <w:szCs w:val="20"/>
          <w:u w:val="single"/>
          <w:lang w:val="en-GB"/>
        </w:rPr>
        <w:t>net gain results</w:t>
      </w:r>
      <w:r w:rsidR="003F3C9C">
        <w:rPr>
          <w:rFonts w:ascii="Times New Roman" w:eastAsia="MS Mincho" w:hAnsi="Times New Roman" w:cs="Times New Roman"/>
          <w:b/>
          <w:bCs/>
          <w:sz w:val="20"/>
          <w:szCs w:val="20"/>
          <w:u w:val="single"/>
          <w:lang w:val="en-GB"/>
        </w:rPr>
        <w:t xml:space="preserve"> from different companies</w:t>
      </w:r>
      <w:r>
        <w:rPr>
          <w:rFonts w:ascii="Times New Roman" w:eastAsia="MS Mincho" w:hAnsi="Times New Roman" w:cs="Times New Roman"/>
          <w:b/>
          <w:bCs/>
          <w:sz w:val="20"/>
          <w:szCs w:val="20"/>
          <w:u w:val="single"/>
          <w:lang w:val="en-GB"/>
        </w:rPr>
        <w:t xml:space="preserve"> [</w:t>
      </w:r>
      <w:r w:rsidR="003F3C9C">
        <w:rPr>
          <w:rFonts w:ascii="Times New Roman" w:eastAsia="MS Mincho" w:hAnsi="Times New Roman" w:cs="Times New Roman"/>
          <w:b/>
          <w:bCs/>
          <w:sz w:val="20"/>
          <w:szCs w:val="20"/>
          <w:u w:val="single"/>
          <w:lang w:val="en-GB"/>
        </w:rPr>
        <w:t>3</w:t>
      </w:r>
      <w:r>
        <w:rPr>
          <w:rFonts w:ascii="Times New Roman" w:eastAsia="MS Mincho" w:hAnsi="Times New Roman" w:cs="Times New Roman"/>
          <w:b/>
          <w:bCs/>
          <w:sz w:val="20"/>
          <w:szCs w:val="20"/>
          <w:u w:val="single"/>
          <w:lang w:val="en-GB"/>
        </w:rPr>
        <w:t>]:</w:t>
      </w:r>
    </w:p>
    <w:p w14:paraId="7D6A7FE6" w14:textId="140C6556" w:rsidR="0012772E" w:rsidRPr="00B839DB" w:rsidRDefault="00E7286F" w:rsidP="0012772E">
      <w:pPr>
        <w:tabs>
          <w:tab w:val="num" w:pos="360"/>
        </w:tabs>
        <w:spacing w:after="0"/>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Efforts to aggregate and analyze quantitatively </w:t>
      </w:r>
      <w:r w:rsidR="00B73601" w:rsidRPr="00B839DB">
        <w:rPr>
          <w:rFonts w:ascii="Times New Roman" w:eastAsia="MS Mincho" w:hAnsi="Times New Roman" w:cs="Times New Roman"/>
          <w:sz w:val="20"/>
          <w:szCs w:val="20"/>
        </w:rPr>
        <w:t>the net-gain results from different company input</w:t>
      </w:r>
      <w:r w:rsidR="00255D86" w:rsidRPr="00B839DB">
        <w:rPr>
          <w:rFonts w:ascii="Times New Roman" w:eastAsia="MS Mincho" w:hAnsi="Times New Roman" w:cs="Times New Roman"/>
          <w:sz w:val="20"/>
          <w:szCs w:val="20"/>
        </w:rPr>
        <w:t>s</w:t>
      </w:r>
      <w:r>
        <w:rPr>
          <w:rFonts w:ascii="Times New Roman" w:eastAsia="MS Mincho" w:hAnsi="Times New Roman" w:cs="Times New Roman"/>
          <w:sz w:val="20"/>
          <w:szCs w:val="20"/>
        </w:rPr>
        <w:t xml:space="preserve"> have been made </w:t>
      </w:r>
      <w:r w:rsidR="00FD64E9">
        <w:rPr>
          <w:rFonts w:ascii="Times New Roman" w:eastAsia="MS Mincho" w:hAnsi="Times New Roman" w:cs="Times New Roman"/>
          <w:sz w:val="20"/>
          <w:szCs w:val="20"/>
        </w:rPr>
        <w:t xml:space="preserve">by at least one company </w:t>
      </w:r>
      <w:r>
        <w:rPr>
          <w:rFonts w:ascii="Times New Roman" w:eastAsia="MS Mincho" w:hAnsi="Times New Roman" w:cs="Times New Roman"/>
          <w:sz w:val="20"/>
          <w:szCs w:val="20"/>
        </w:rPr>
        <w:t>prior to RAN4 #107</w:t>
      </w:r>
      <w:r w:rsidR="00B73601" w:rsidRPr="00B839DB" w:rsidDel="00E7286F">
        <w:rPr>
          <w:rFonts w:ascii="Times New Roman" w:eastAsia="MS Mincho" w:hAnsi="Times New Roman" w:cs="Times New Roman"/>
          <w:sz w:val="20"/>
          <w:szCs w:val="20"/>
        </w:rPr>
        <w:t xml:space="preserve"> </w:t>
      </w:r>
      <w:r w:rsidR="00FD64E9">
        <w:rPr>
          <w:rFonts w:ascii="Times New Roman" w:eastAsia="MS Mincho" w:hAnsi="Times New Roman" w:cs="Times New Roman"/>
          <w:sz w:val="20"/>
          <w:szCs w:val="20"/>
        </w:rPr>
        <w:t>[3].</w:t>
      </w:r>
      <w:r w:rsidRPr="00E7286F" w:rsidDel="00E7286F">
        <w:rPr>
          <w:rFonts w:ascii="Times New Roman" w:eastAsia="MS Mincho" w:hAnsi="Times New Roman" w:cs="Times New Roman"/>
          <w:sz w:val="20"/>
          <w:szCs w:val="20"/>
        </w:rPr>
        <w:t xml:space="preserve"> </w:t>
      </w:r>
      <w:r w:rsidR="00FD64E9">
        <w:rPr>
          <w:rFonts w:ascii="Times New Roman" w:eastAsia="MS Mincho" w:hAnsi="Times New Roman" w:cs="Times New Roman"/>
          <w:sz w:val="20"/>
          <w:szCs w:val="20"/>
        </w:rPr>
        <w:t>T</w:t>
      </w:r>
      <w:r>
        <w:rPr>
          <w:rFonts w:ascii="Times New Roman" w:eastAsia="MS Mincho" w:hAnsi="Times New Roman" w:cs="Times New Roman"/>
          <w:sz w:val="20"/>
          <w:szCs w:val="20"/>
        </w:rPr>
        <w:t>h</w:t>
      </w:r>
      <w:r w:rsidR="00EE0FEF">
        <w:rPr>
          <w:rFonts w:ascii="Times New Roman" w:eastAsia="MS Mincho" w:hAnsi="Times New Roman" w:cs="Times New Roman"/>
          <w:sz w:val="20"/>
          <w:szCs w:val="20"/>
        </w:rPr>
        <w:t>is</w:t>
      </w:r>
      <w:r>
        <w:rPr>
          <w:rFonts w:ascii="Times New Roman" w:eastAsia="MS Mincho" w:hAnsi="Times New Roman" w:cs="Times New Roman"/>
          <w:sz w:val="20"/>
          <w:szCs w:val="20"/>
        </w:rPr>
        <w:t xml:space="preserve"> </w:t>
      </w:r>
      <w:r w:rsidR="00B839DB">
        <w:rPr>
          <w:rFonts w:ascii="Times New Roman" w:eastAsia="MS Mincho" w:hAnsi="Times New Roman" w:cs="Times New Roman"/>
          <w:sz w:val="20"/>
          <w:szCs w:val="20"/>
        </w:rPr>
        <w:t>was used as a</w:t>
      </w:r>
      <w:r>
        <w:rPr>
          <w:rFonts w:ascii="Times New Roman" w:eastAsia="MS Mincho" w:hAnsi="Times New Roman" w:cs="Times New Roman"/>
          <w:sz w:val="20"/>
          <w:szCs w:val="20"/>
        </w:rPr>
        <w:t xml:space="preserve"> starting point to discuss n</w:t>
      </w:r>
      <w:r w:rsidR="0018786A" w:rsidRPr="00B839DB">
        <w:rPr>
          <w:rFonts w:ascii="Times New Roman" w:eastAsia="MS Mincho" w:hAnsi="Times New Roman" w:cs="Times New Roman"/>
          <w:sz w:val="20"/>
          <w:szCs w:val="20"/>
        </w:rPr>
        <w:t xml:space="preserve">et gain results </w:t>
      </w:r>
      <w:r>
        <w:rPr>
          <w:rFonts w:ascii="Times New Roman" w:eastAsia="MS Mincho" w:hAnsi="Times New Roman" w:cs="Times New Roman"/>
          <w:sz w:val="20"/>
          <w:szCs w:val="20"/>
        </w:rPr>
        <w:t>during</w:t>
      </w:r>
      <w:r w:rsidR="0018786A" w:rsidRPr="00B839DB">
        <w:rPr>
          <w:rFonts w:ascii="Times New Roman" w:eastAsia="MS Mincho" w:hAnsi="Times New Roman" w:cs="Times New Roman"/>
          <w:sz w:val="20"/>
          <w:szCs w:val="20"/>
        </w:rPr>
        <w:t xml:space="preserve"> RAN4 #107</w:t>
      </w:r>
      <w:r w:rsidR="00D22039" w:rsidRPr="00B839DB">
        <w:rPr>
          <w:rFonts w:ascii="Times New Roman" w:eastAsia="MS Mincho" w:hAnsi="Times New Roman" w:cs="Times New Roman"/>
          <w:sz w:val="20"/>
          <w:szCs w:val="20"/>
        </w:rPr>
        <w:t>.</w:t>
      </w:r>
      <w:r w:rsidR="00A83734" w:rsidRPr="00B839DB">
        <w:rPr>
          <w:rFonts w:ascii="Times New Roman" w:eastAsia="MS Mincho" w:hAnsi="Times New Roman" w:cs="Times New Roman"/>
          <w:sz w:val="20"/>
          <w:szCs w:val="20"/>
        </w:rPr>
        <w:t xml:space="preserve"> </w:t>
      </w:r>
    </w:p>
    <w:p w14:paraId="0C191EC3" w14:textId="361451DC" w:rsidR="00BB2EA1" w:rsidRPr="00B839DB" w:rsidRDefault="1287B4EC" w:rsidP="0012772E">
      <w:pPr>
        <w:pStyle w:val="ListParagraph"/>
        <w:numPr>
          <w:ilvl w:val="0"/>
          <w:numId w:val="21"/>
        </w:numPr>
        <w:tabs>
          <w:tab w:val="num" w:pos="360"/>
        </w:tabs>
        <w:jc w:val="both"/>
        <w:rPr>
          <w:sz w:val="20"/>
          <w:szCs w:val="20"/>
          <w:lang w:eastAsia="zh-CN"/>
        </w:rPr>
      </w:pPr>
      <w:r w:rsidRPr="63A1C91A">
        <w:rPr>
          <w:rFonts w:ascii="Times New Roman" w:eastAsia="MS Mincho" w:hAnsi="Times New Roman" w:cs="Times New Roman"/>
          <w:sz w:val="20"/>
          <w:szCs w:val="20"/>
        </w:rPr>
        <w:t xml:space="preserve">Figures 1 and 2 </w:t>
      </w:r>
      <w:r w:rsidR="5B2E89AF" w:rsidRPr="63A1C91A">
        <w:rPr>
          <w:rFonts w:ascii="Times New Roman" w:eastAsia="MS Mincho" w:hAnsi="Times New Roman" w:cs="Times New Roman"/>
          <w:sz w:val="20"/>
          <w:szCs w:val="20"/>
        </w:rPr>
        <w:t>illustrate</w:t>
      </w:r>
      <w:r w:rsidRPr="63A1C91A">
        <w:rPr>
          <w:rFonts w:ascii="Times New Roman" w:eastAsia="MS Mincho" w:hAnsi="Times New Roman" w:cs="Times New Roman"/>
          <w:sz w:val="20"/>
          <w:szCs w:val="20"/>
        </w:rPr>
        <w:t xml:space="preserve"> </w:t>
      </w:r>
      <w:r w:rsidR="2114E814" w:rsidRPr="63A1C91A">
        <w:rPr>
          <w:rFonts w:ascii="Times New Roman" w:eastAsia="MS Mincho" w:hAnsi="Times New Roman" w:cs="Times New Roman"/>
          <w:sz w:val="20"/>
          <w:szCs w:val="20"/>
        </w:rPr>
        <w:t xml:space="preserve">average </w:t>
      </w:r>
      <w:r w:rsidRPr="63A1C91A">
        <w:rPr>
          <w:rFonts w:ascii="Times New Roman" w:eastAsia="MS Mincho" w:hAnsi="Times New Roman" w:cs="Times New Roman"/>
          <w:sz w:val="20"/>
          <w:szCs w:val="20"/>
        </w:rPr>
        <w:t>net gains of FDSS and FDSS-SE</w:t>
      </w:r>
      <w:r w:rsidR="2114E814" w:rsidRPr="63A1C91A">
        <w:rPr>
          <w:rFonts w:ascii="Times New Roman" w:eastAsia="MS Mincho" w:hAnsi="Times New Roman" w:cs="Times New Roman"/>
          <w:sz w:val="20"/>
          <w:szCs w:val="20"/>
        </w:rPr>
        <w:t xml:space="preserve"> </w:t>
      </w:r>
      <w:r w:rsidR="34B041A6" w:rsidRPr="63A1C91A">
        <w:rPr>
          <w:rFonts w:ascii="Times New Roman" w:eastAsia="MS Mincho" w:hAnsi="Times New Roman" w:cs="Times New Roman"/>
          <w:sz w:val="20"/>
          <w:szCs w:val="20"/>
        </w:rPr>
        <w:t>for inner and outer allocations</w:t>
      </w:r>
      <w:r w:rsidR="70B1A69A" w:rsidRPr="63A1C91A">
        <w:rPr>
          <w:rFonts w:ascii="Times New Roman" w:eastAsia="MS Mincho" w:hAnsi="Times New Roman" w:cs="Times New Roman"/>
          <w:sz w:val="20"/>
          <w:szCs w:val="20"/>
        </w:rPr>
        <w:t xml:space="preserve">, </w:t>
      </w:r>
      <w:r w:rsidR="2114E814" w:rsidRPr="63A1C91A">
        <w:rPr>
          <w:rFonts w:ascii="Times New Roman" w:eastAsia="MS Mincho" w:hAnsi="Times New Roman" w:cs="Times New Roman"/>
          <w:sz w:val="20"/>
          <w:szCs w:val="20"/>
        </w:rPr>
        <w:t>taken from</w:t>
      </w:r>
      <w:r w:rsidR="7D2984BE" w:rsidRPr="63A1C91A">
        <w:rPr>
          <w:rFonts w:ascii="Times New Roman" w:eastAsia="MS Mincho" w:hAnsi="Times New Roman" w:cs="Times New Roman"/>
          <w:sz w:val="20"/>
          <w:szCs w:val="20"/>
        </w:rPr>
        <w:t xml:space="preserve"> </w:t>
      </w:r>
      <w:r w:rsidR="3731E8A4" w:rsidRPr="63A1C91A">
        <w:rPr>
          <w:rFonts w:ascii="Times New Roman" w:eastAsia="MS Mincho" w:hAnsi="Times New Roman" w:cs="Times New Roman"/>
          <w:sz w:val="20"/>
          <w:szCs w:val="20"/>
        </w:rPr>
        <w:t>“</w:t>
      </w:r>
      <w:r w:rsidR="7D2984BE" w:rsidRPr="63A1C91A">
        <w:rPr>
          <w:rFonts w:ascii="Times New Roman" w:eastAsia="MS Mincho" w:hAnsi="Times New Roman" w:cs="Times New Roman"/>
          <w:sz w:val="20"/>
          <w:szCs w:val="20"/>
        </w:rPr>
        <w:t>Average</w:t>
      </w:r>
      <w:r w:rsidR="3F5FBBF0" w:rsidRPr="63A1C91A">
        <w:rPr>
          <w:rFonts w:ascii="Times New Roman" w:eastAsia="MS Mincho" w:hAnsi="Times New Roman" w:cs="Times New Roman"/>
          <w:sz w:val="20"/>
          <w:szCs w:val="20"/>
        </w:rPr>
        <w:t>”-</w:t>
      </w:r>
      <w:r w:rsidR="7D2984BE" w:rsidRPr="63A1C91A">
        <w:rPr>
          <w:rFonts w:ascii="Times New Roman" w:eastAsia="MS Mincho" w:hAnsi="Times New Roman" w:cs="Times New Roman"/>
          <w:sz w:val="20"/>
          <w:szCs w:val="20"/>
        </w:rPr>
        <w:t>columns of</w:t>
      </w:r>
      <w:r w:rsidR="2114E814" w:rsidRPr="63A1C91A">
        <w:rPr>
          <w:rFonts w:ascii="Times New Roman" w:eastAsia="MS Mincho" w:hAnsi="Times New Roman" w:cs="Times New Roman"/>
          <w:sz w:val="20"/>
          <w:szCs w:val="20"/>
        </w:rPr>
        <w:t xml:space="preserve"> </w:t>
      </w:r>
      <w:r w:rsidR="48E4B87B" w:rsidRPr="63A1C91A">
        <w:rPr>
          <w:rFonts w:ascii="Times New Roman" w:eastAsia="MS Mincho" w:hAnsi="Times New Roman" w:cs="Times New Roman"/>
          <w:sz w:val="20"/>
          <w:szCs w:val="20"/>
        </w:rPr>
        <w:t xml:space="preserve">Tables 1-8 in </w:t>
      </w:r>
      <w:r w:rsidR="34B041A6" w:rsidRPr="63A1C91A">
        <w:rPr>
          <w:rFonts w:ascii="Times New Roman" w:eastAsia="MS Mincho" w:hAnsi="Times New Roman" w:cs="Times New Roman"/>
          <w:sz w:val="20"/>
          <w:szCs w:val="20"/>
        </w:rPr>
        <w:t xml:space="preserve">[3]. </w:t>
      </w:r>
    </w:p>
    <w:p w14:paraId="4EBB56EC" w14:textId="580B49E3" w:rsidR="00A83734" w:rsidRPr="00EB78FB" w:rsidRDefault="387A0D10" w:rsidP="008D4493">
      <w:pPr>
        <w:pStyle w:val="ListParagraph"/>
        <w:numPr>
          <w:ilvl w:val="0"/>
          <w:numId w:val="21"/>
        </w:numPr>
        <w:tabs>
          <w:tab w:val="num" w:pos="360"/>
        </w:tabs>
        <w:jc w:val="both"/>
        <w:rPr>
          <w:rFonts w:ascii="Times New Roman" w:eastAsia="MS Mincho" w:hAnsi="Times New Roman" w:cs="Times New Roman"/>
          <w:sz w:val="20"/>
          <w:szCs w:val="20"/>
        </w:rPr>
      </w:pPr>
      <w:r w:rsidRPr="00EB78FB">
        <w:rPr>
          <w:rFonts w:ascii="Times New Roman" w:eastAsia="MS Mincho" w:hAnsi="Times New Roman" w:cs="Times New Roman"/>
          <w:sz w:val="20"/>
          <w:szCs w:val="20"/>
        </w:rPr>
        <w:t xml:space="preserve">The net gain results </w:t>
      </w:r>
      <w:r w:rsidR="00F6576E" w:rsidRPr="00EB78FB">
        <w:rPr>
          <w:rFonts w:ascii="Times New Roman" w:eastAsia="MS Mincho" w:hAnsi="Times New Roman" w:cs="Times New Roman"/>
          <w:sz w:val="20"/>
          <w:szCs w:val="20"/>
        </w:rPr>
        <w:t>consider</w:t>
      </w:r>
      <w:r w:rsidRPr="00EB78FB">
        <w:rPr>
          <w:rFonts w:ascii="Times New Roman" w:eastAsia="MS Mincho" w:hAnsi="Times New Roman" w:cs="Times New Roman"/>
          <w:sz w:val="20"/>
          <w:szCs w:val="20"/>
        </w:rPr>
        <w:t xml:space="preserve"> both the increased T</w:t>
      </w:r>
      <w:r w:rsidR="00F6576E" w:rsidRPr="00EB78FB">
        <w:rPr>
          <w:rFonts w:ascii="Times New Roman" w:eastAsia="MS Mincho" w:hAnsi="Times New Roman" w:cs="Times New Roman"/>
          <w:sz w:val="20"/>
          <w:szCs w:val="20"/>
        </w:rPr>
        <w:t>x</w:t>
      </w:r>
      <w:r w:rsidRPr="00EB78FB">
        <w:rPr>
          <w:rFonts w:ascii="Times New Roman" w:eastAsia="MS Mincho" w:hAnsi="Times New Roman" w:cs="Times New Roman"/>
          <w:sz w:val="20"/>
          <w:szCs w:val="20"/>
        </w:rPr>
        <w:t xml:space="preserve"> power </w:t>
      </w:r>
      <w:r w:rsidR="00CD7B73" w:rsidRPr="00EB78FB">
        <w:rPr>
          <w:rFonts w:ascii="Times New Roman" w:eastAsia="MS Mincho" w:hAnsi="Times New Roman" w:cs="Times New Roman"/>
          <w:sz w:val="20"/>
          <w:szCs w:val="20"/>
        </w:rPr>
        <w:t>(</w:t>
      </w:r>
      <w:r w:rsidR="007D7A8B" w:rsidRPr="00EB78FB">
        <w:rPr>
          <w:rFonts w:ascii="Times New Roman" w:eastAsia="MS Mincho" w:hAnsi="Times New Roman" w:cs="Times New Roman"/>
          <w:sz w:val="20"/>
          <w:szCs w:val="20"/>
        </w:rPr>
        <w:t>due to reduced OBO</w:t>
      </w:r>
      <w:r w:rsidR="00CD7B73" w:rsidRPr="00EB78FB">
        <w:rPr>
          <w:rFonts w:ascii="Times New Roman" w:eastAsia="MS Mincho" w:hAnsi="Times New Roman" w:cs="Times New Roman"/>
          <w:sz w:val="20"/>
          <w:szCs w:val="20"/>
        </w:rPr>
        <w:t>)</w:t>
      </w:r>
      <w:r w:rsidRPr="00EB78FB">
        <w:rPr>
          <w:rFonts w:ascii="Times New Roman" w:eastAsia="MS Mincho" w:hAnsi="Times New Roman" w:cs="Times New Roman"/>
          <w:sz w:val="20"/>
          <w:szCs w:val="20"/>
        </w:rPr>
        <w:t xml:space="preserve"> and potential Rx loss.</w:t>
      </w:r>
    </w:p>
    <w:p w14:paraId="18B28E76" w14:textId="7EC115B5" w:rsidR="00E2568B" w:rsidRDefault="003342A2" w:rsidP="008D4493">
      <w:pPr>
        <w:tabs>
          <w:tab w:val="num" w:pos="360"/>
        </w:tabs>
        <w:jc w:val="center"/>
        <w:rPr>
          <w:rFonts w:eastAsia="MS Mincho"/>
        </w:rPr>
      </w:pPr>
      <w:r>
        <w:rPr>
          <w:noProof/>
        </w:rPr>
        <w:drawing>
          <wp:inline distT="0" distB="0" distL="0" distR="0" wp14:anchorId="0927A8AE" wp14:editId="5A9FF25D">
            <wp:extent cx="6332220" cy="31280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32220" cy="3128010"/>
                    </a:xfrm>
                    <a:prstGeom prst="rect">
                      <a:avLst/>
                    </a:prstGeom>
                  </pic:spPr>
                </pic:pic>
              </a:graphicData>
            </a:graphic>
          </wp:inline>
        </w:drawing>
      </w:r>
    </w:p>
    <w:p w14:paraId="2A574628" w14:textId="22A4E4DD" w:rsidR="00DD45E2" w:rsidRPr="008D4493" w:rsidRDefault="00DD45E2" w:rsidP="008D4493">
      <w:pPr>
        <w:tabs>
          <w:tab w:val="num" w:pos="360"/>
        </w:tabs>
        <w:jc w:val="center"/>
        <w:rPr>
          <w:rFonts w:ascii="Times New Roman" w:eastAsia="MS Mincho" w:hAnsi="Times New Roman" w:cs="Times New Roman"/>
        </w:rPr>
      </w:pPr>
      <w:r w:rsidRPr="008D4493">
        <w:rPr>
          <w:rFonts w:ascii="Times New Roman" w:eastAsia="MS Mincho" w:hAnsi="Times New Roman" w:cs="Times New Roman"/>
        </w:rPr>
        <w:t>Figure 1 Average Net Gains of FDSS and FDSS-SE for Inner Allocations</w:t>
      </w:r>
    </w:p>
    <w:p w14:paraId="07F077B6" w14:textId="506AC779" w:rsidR="000B4041" w:rsidRDefault="002922DB" w:rsidP="008D4493">
      <w:pPr>
        <w:tabs>
          <w:tab w:val="num" w:pos="360"/>
        </w:tabs>
        <w:spacing w:after="0"/>
        <w:jc w:val="center"/>
        <w:rPr>
          <w:rFonts w:ascii="Times New Roman" w:eastAsia="MS Mincho" w:hAnsi="Times New Roman" w:cs="Times New Roman"/>
          <w:sz w:val="20"/>
          <w:szCs w:val="20"/>
        </w:rPr>
      </w:pPr>
      <w:r>
        <w:rPr>
          <w:noProof/>
        </w:rPr>
        <w:drawing>
          <wp:inline distT="0" distB="0" distL="0" distR="0" wp14:anchorId="11A4E85A" wp14:editId="58E1CF1F">
            <wp:extent cx="6332220" cy="302006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3020060"/>
                    </a:xfrm>
                    <a:prstGeom prst="rect">
                      <a:avLst/>
                    </a:prstGeom>
                  </pic:spPr>
                </pic:pic>
              </a:graphicData>
            </a:graphic>
          </wp:inline>
        </w:drawing>
      </w:r>
    </w:p>
    <w:p w14:paraId="3641726D" w14:textId="236AA274" w:rsidR="00DD45E2" w:rsidRPr="008D4493" w:rsidRDefault="00DD45E2" w:rsidP="008D4493">
      <w:pPr>
        <w:tabs>
          <w:tab w:val="num" w:pos="360"/>
        </w:tabs>
        <w:jc w:val="center"/>
        <w:rPr>
          <w:rFonts w:ascii="Times New Roman" w:eastAsia="MS Mincho" w:hAnsi="Times New Roman" w:cs="Times New Roman"/>
          <w:sz w:val="20"/>
          <w:szCs w:val="20"/>
        </w:rPr>
      </w:pPr>
      <w:r w:rsidRPr="008D4493">
        <w:rPr>
          <w:rFonts w:ascii="Times New Roman" w:eastAsia="MS Mincho" w:hAnsi="Times New Roman" w:cs="Times New Roman"/>
          <w:sz w:val="20"/>
          <w:szCs w:val="20"/>
        </w:rPr>
        <w:t>Figure 2 Average Net Gains of FDSS and FDSS-SE for Outer Allocations</w:t>
      </w:r>
    </w:p>
    <w:p w14:paraId="67EC5F28" w14:textId="77777777" w:rsidR="000B4041" w:rsidRDefault="000B4041" w:rsidP="00AA6CAC">
      <w:pPr>
        <w:tabs>
          <w:tab w:val="num" w:pos="360"/>
        </w:tabs>
        <w:spacing w:after="0"/>
        <w:jc w:val="both"/>
        <w:rPr>
          <w:rFonts w:ascii="Times New Roman" w:eastAsia="MS Mincho" w:hAnsi="Times New Roman" w:cs="Times New Roman"/>
          <w:sz w:val="20"/>
          <w:szCs w:val="20"/>
        </w:rPr>
      </w:pPr>
    </w:p>
    <w:p w14:paraId="11232B5A" w14:textId="506D7DCE" w:rsidR="00A853DE" w:rsidRPr="00B839DB" w:rsidRDefault="00A853DE" w:rsidP="00AA6CAC">
      <w:pPr>
        <w:tabs>
          <w:tab w:val="num" w:pos="360"/>
        </w:tabs>
        <w:spacing w:after="0"/>
        <w:jc w:val="both"/>
        <w:rPr>
          <w:rFonts w:ascii="Times New Roman" w:eastAsia="MS Mincho" w:hAnsi="Times New Roman" w:cs="Times New Roman"/>
          <w:sz w:val="20"/>
          <w:szCs w:val="20"/>
        </w:rPr>
      </w:pPr>
      <w:r w:rsidRPr="00B839DB">
        <w:rPr>
          <w:rFonts w:ascii="Times New Roman" w:eastAsia="MS Mincho" w:hAnsi="Times New Roman" w:cs="Times New Roman"/>
          <w:sz w:val="20"/>
          <w:szCs w:val="20"/>
        </w:rPr>
        <w:t>The way forward document [3] summarizes the findings as:</w:t>
      </w:r>
    </w:p>
    <w:p w14:paraId="031B6648" w14:textId="77777777" w:rsidR="00C768CE" w:rsidRDefault="00C768CE" w:rsidP="00AA6CAC">
      <w:pPr>
        <w:tabs>
          <w:tab w:val="num" w:pos="360"/>
        </w:tabs>
        <w:spacing w:after="0"/>
        <w:jc w:val="both"/>
        <w:rPr>
          <w:rFonts w:ascii="Times New Roman" w:eastAsia="MS Mincho" w:hAnsi="Times New Roman" w:cs="Times New Roman"/>
          <w:sz w:val="20"/>
          <w:szCs w:val="20"/>
        </w:rPr>
      </w:pPr>
    </w:p>
    <w:p w14:paraId="6FE423EE" w14:textId="3BAFD9F5" w:rsidR="00B14301" w:rsidRDefault="00A26800" w:rsidP="00AA6CAC">
      <w:pPr>
        <w:tabs>
          <w:tab w:val="num" w:pos="360"/>
        </w:tabs>
        <w:spacing w:after="0"/>
        <w:jc w:val="both"/>
        <w:rPr>
          <w:rFonts w:ascii="Times New Roman" w:eastAsia="MS Mincho" w:hAnsi="Times New Roman" w:cs="Times New Roman"/>
          <w:sz w:val="20"/>
          <w:szCs w:val="20"/>
        </w:rPr>
      </w:pPr>
      <w:r>
        <w:rPr>
          <w:rFonts w:ascii="Times New Roman" w:eastAsia="MS Mincho" w:hAnsi="Times New Roman" w:cs="Times New Roman"/>
          <w:sz w:val="20"/>
          <w:szCs w:val="20"/>
        </w:rPr>
        <w:t>FDSS:</w:t>
      </w:r>
    </w:p>
    <w:p w14:paraId="08BA8561" w14:textId="53618C4D" w:rsidR="00443ABD" w:rsidRPr="008D4493" w:rsidRDefault="00443ABD" w:rsidP="00443ABD">
      <w:pPr>
        <w:pStyle w:val="B1"/>
        <w:numPr>
          <w:ilvl w:val="0"/>
          <w:numId w:val="24"/>
        </w:numPr>
        <w:spacing w:after="60" w:line="256" w:lineRule="auto"/>
        <w:rPr>
          <w:rFonts w:ascii="Times New Roman" w:hAnsi="Times New Roman" w:cs="Times New Roman"/>
          <w:sz w:val="20"/>
          <w:szCs w:val="20"/>
          <w:lang w:eastAsia="zh-CN"/>
        </w:rPr>
      </w:pPr>
      <w:r>
        <w:rPr>
          <w:rFonts w:ascii="Times New Roman" w:hAnsi="Times New Roman" w:cs="Times New Roman"/>
          <w:sz w:val="20"/>
          <w:szCs w:val="20"/>
          <w:lang w:eastAsia="zh-CN"/>
        </w:rPr>
        <w:t>“</w:t>
      </w:r>
      <w:r w:rsidRPr="008D4493">
        <w:rPr>
          <w:rFonts w:ascii="Times New Roman" w:hAnsi="Times New Roman" w:cs="Times New Roman"/>
          <w:sz w:val="20"/>
          <w:szCs w:val="20"/>
          <w:lang w:eastAsia="zh-CN"/>
        </w:rPr>
        <w:t>For 700MHz companies report net-gain improvements versus baseline with an average of +0.12dB for inner and +0.39dB for outer allocations</w:t>
      </w:r>
    </w:p>
    <w:p w14:paraId="769B9607" w14:textId="11144321" w:rsidR="00443ABD" w:rsidRPr="008D4493" w:rsidRDefault="00443ABD" w:rsidP="00443ABD">
      <w:pPr>
        <w:pStyle w:val="B1"/>
        <w:numPr>
          <w:ilvl w:val="0"/>
          <w:numId w:val="24"/>
        </w:numPr>
        <w:spacing w:after="60" w:line="256" w:lineRule="auto"/>
        <w:rPr>
          <w:rFonts w:ascii="Times New Roman" w:hAnsi="Times New Roman" w:cs="Times New Roman"/>
          <w:sz w:val="20"/>
          <w:szCs w:val="20"/>
          <w:lang w:eastAsia="zh-CN"/>
        </w:rPr>
      </w:pPr>
      <w:r w:rsidRPr="008D4493">
        <w:rPr>
          <w:rFonts w:ascii="Times New Roman" w:hAnsi="Times New Roman" w:cs="Times New Roman"/>
          <w:sz w:val="20"/>
          <w:szCs w:val="20"/>
          <w:lang w:eastAsia="zh-CN"/>
        </w:rPr>
        <w:t>For 4GHz companies report net-gain improvements versus baseline with an average of +0.06dB for inner and +0.43dB for outer allocations</w:t>
      </w:r>
      <w:r>
        <w:rPr>
          <w:rFonts w:ascii="Times New Roman" w:hAnsi="Times New Roman" w:cs="Times New Roman"/>
          <w:sz w:val="20"/>
          <w:szCs w:val="20"/>
          <w:lang w:eastAsia="zh-CN"/>
        </w:rPr>
        <w:t>”</w:t>
      </w:r>
    </w:p>
    <w:p w14:paraId="7E30C8D5" w14:textId="77777777" w:rsidR="00A26800" w:rsidRDefault="00A26800" w:rsidP="00AA6CAC">
      <w:pPr>
        <w:tabs>
          <w:tab w:val="num" w:pos="360"/>
        </w:tabs>
        <w:spacing w:after="0"/>
        <w:jc w:val="both"/>
        <w:rPr>
          <w:rFonts w:ascii="Times New Roman" w:eastAsia="MS Mincho" w:hAnsi="Times New Roman" w:cs="Times New Roman"/>
          <w:sz w:val="20"/>
          <w:szCs w:val="20"/>
        </w:rPr>
      </w:pPr>
    </w:p>
    <w:p w14:paraId="6E47F081" w14:textId="7A973168" w:rsidR="00A26800" w:rsidRPr="00A26800" w:rsidRDefault="00A26800" w:rsidP="00AA6CAC">
      <w:pPr>
        <w:tabs>
          <w:tab w:val="num" w:pos="360"/>
        </w:tabs>
        <w:spacing w:after="0"/>
        <w:jc w:val="both"/>
        <w:rPr>
          <w:rFonts w:ascii="Times New Roman" w:eastAsia="MS Mincho" w:hAnsi="Times New Roman" w:cs="Times New Roman"/>
          <w:sz w:val="20"/>
          <w:szCs w:val="20"/>
        </w:rPr>
      </w:pPr>
      <w:r>
        <w:rPr>
          <w:rFonts w:ascii="Times New Roman" w:eastAsia="MS Mincho" w:hAnsi="Times New Roman" w:cs="Times New Roman"/>
          <w:sz w:val="20"/>
          <w:szCs w:val="20"/>
        </w:rPr>
        <w:t>FDSS-SE:</w:t>
      </w:r>
    </w:p>
    <w:p w14:paraId="0D42C403" w14:textId="77777777" w:rsidR="00A853DE" w:rsidRPr="00B839DB" w:rsidRDefault="00A853DE" w:rsidP="00A853DE">
      <w:pPr>
        <w:pStyle w:val="B1"/>
        <w:numPr>
          <w:ilvl w:val="0"/>
          <w:numId w:val="15"/>
        </w:numPr>
        <w:spacing w:after="60" w:line="240" w:lineRule="auto"/>
        <w:rPr>
          <w:rFonts w:ascii="Times New Roman" w:hAnsi="Times New Roman" w:cs="Times New Roman"/>
          <w:sz w:val="20"/>
          <w:szCs w:val="20"/>
          <w:lang w:eastAsia="zh-CN"/>
        </w:rPr>
      </w:pPr>
      <w:r w:rsidRPr="00B839DB">
        <w:rPr>
          <w:rFonts w:ascii="Times New Roman" w:hAnsi="Times New Roman" w:cs="Times New Roman"/>
          <w:sz w:val="20"/>
          <w:szCs w:val="20"/>
          <w:lang w:eastAsia="zh-CN"/>
        </w:rPr>
        <w:t>“For 700MHz companies report net-gain improvements versus baseline with an average of +0.63dB for inner and +1.04dB for outer allocations</w:t>
      </w:r>
    </w:p>
    <w:p w14:paraId="55664FED" w14:textId="77777777" w:rsidR="00A853DE" w:rsidRPr="00B839DB" w:rsidRDefault="00A853DE" w:rsidP="00A853DE">
      <w:pPr>
        <w:pStyle w:val="B1"/>
        <w:numPr>
          <w:ilvl w:val="0"/>
          <w:numId w:val="15"/>
        </w:numPr>
        <w:spacing w:after="60" w:line="240" w:lineRule="auto"/>
        <w:rPr>
          <w:rFonts w:ascii="Times New Roman" w:hAnsi="Times New Roman" w:cs="Times New Roman"/>
          <w:sz w:val="20"/>
          <w:szCs w:val="20"/>
          <w:lang w:eastAsia="zh-CN"/>
        </w:rPr>
      </w:pPr>
      <w:r w:rsidRPr="00B839DB">
        <w:rPr>
          <w:rFonts w:ascii="Times New Roman" w:hAnsi="Times New Roman" w:cs="Times New Roman"/>
          <w:sz w:val="20"/>
          <w:szCs w:val="20"/>
          <w:lang w:eastAsia="zh-CN"/>
        </w:rPr>
        <w:t xml:space="preserve">For 4GHz companies report net-gain improvements versus baseline with an average of +0.96dB for inner and +1.19dB for outer allocations” </w:t>
      </w:r>
    </w:p>
    <w:p w14:paraId="2C3D23DA" w14:textId="77777777" w:rsidR="00C95392" w:rsidRPr="00B839DB" w:rsidRDefault="00C95392" w:rsidP="00AA6CAC">
      <w:pPr>
        <w:tabs>
          <w:tab w:val="num" w:pos="360"/>
        </w:tabs>
        <w:spacing w:after="0"/>
        <w:jc w:val="both"/>
        <w:rPr>
          <w:rFonts w:ascii="Times New Roman" w:eastAsia="MS Mincho" w:hAnsi="Times New Roman" w:cs="Times New Roman"/>
          <w:sz w:val="20"/>
          <w:szCs w:val="20"/>
        </w:rPr>
      </w:pPr>
    </w:p>
    <w:p w14:paraId="6AA98571" w14:textId="4B13363A" w:rsidR="001B6F8E" w:rsidRPr="00B839DB" w:rsidRDefault="001B6F8E" w:rsidP="008E75C8">
      <w:pPr>
        <w:tabs>
          <w:tab w:val="num" w:pos="360"/>
        </w:tabs>
        <w:jc w:val="both"/>
        <w:rPr>
          <w:rFonts w:ascii="Times New Roman" w:eastAsia="MS Mincho" w:hAnsi="Times New Roman" w:cs="Times New Roman"/>
          <w:sz w:val="20"/>
          <w:szCs w:val="20"/>
        </w:rPr>
      </w:pPr>
      <w:r w:rsidRPr="00B839DB">
        <w:rPr>
          <w:rFonts w:ascii="Times New Roman" w:eastAsia="MS Mincho" w:hAnsi="Times New Roman" w:cs="Times New Roman"/>
          <w:sz w:val="20"/>
          <w:szCs w:val="20"/>
        </w:rPr>
        <w:t xml:space="preserve">The average gains from </w:t>
      </w:r>
      <w:r w:rsidR="009345C7">
        <w:rPr>
          <w:rFonts w:ascii="Times New Roman" w:eastAsia="MS Mincho" w:hAnsi="Times New Roman" w:cs="Times New Roman"/>
          <w:sz w:val="20"/>
          <w:szCs w:val="20"/>
        </w:rPr>
        <w:t>Figure</w:t>
      </w:r>
      <w:r w:rsidR="009F2068" w:rsidRPr="00B839DB">
        <w:rPr>
          <w:rFonts w:ascii="Times New Roman" w:eastAsia="MS Mincho" w:hAnsi="Times New Roman" w:cs="Times New Roman"/>
          <w:sz w:val="20"/>
          <w:szCs w:val="20"/>
        </w:rPr>
        <w:t xml:space="preserve"> 1 and </w:t>
      </w:r>
      <w:r w:rsidR="00F304EE">
        <w:rPr>
          <w:rFonts w:ascii="Times New Roman" w:eastAsia="MS Mincho" w:hAnsi="Times New Roman" w:cs="Times New Roman"/>
          <w:sz w:val="20"/>
          <w:szCs w:val="20"/>
        </w:rPr>
        <w:t>Figure</w:t>
      </w:r>
      <w:r w:rsidR="009F2068" w:rsidRPr="00B839DB">
        <w:rPr>
          <w:rFonts w:ascii="Times New Roman" w:eastAsia="MS Mincho" w:hAnsi="Times New Roman" w:cs="Times New Roman"/>
          <w:sz w:val="20"/>
          <w:szCs w:val="20"/>
        </w:rPr>
        <w:t xml:space="preserve"> 2 </w:t>
      </w:r>
      <w:r w:rsidR="00875A37" w:rsidRPr="00B839DB">
        <w:rPr>
          <w:rFonts w:ascii="Times New Roman" w:eastAsia="MS Mincho" w:hAnsi="Times New Roman" w:cs="Times New Roman"/>
          <w:sz w:val="20"/>
          <w:szCs w:val="20"/>
        </w:rPr>
        <w:t>can be summarized in the following way</w:t>
      </w:r>
      <w:r w:rsidR="009F2068" w:rsidRPr="00B839DB">
        <w:rPr>
          <w:rFonts w:ascii="Times New Roman" w:eastAsia="MS Mincho" w:hAnsi="Times New Roman" w:cs="Times New Roman"/>
          <w:sz w:val="20"/>
          <w:szCs w:val="20"/>
        </w:rPr>
        <w:t>:</w:t>
      </w:r>
    </w:p>
    <w:p w14:paraId="14602BA1" w14:textId="3B143A85" w:rsidR="00A853DE" w:rsidRPr="00B839DB" w:rsidRDefault="00A853DE" w:rsidP="0089138E">
      <w:pPr>
        <w:tabs>
          <w:tab w:val="num" w:pos="360"/>
        </w:tabs>
        <w:spacing w:after="0"/>
        <w:jc w:val="both"/>
        <w:rPr>
          <w:rFonts w:ascii="Times New Roman" w:eastAsia="MS Mincho" w:hAnsi="Times New Roman" w:cs="Times New Roman"/>
          <w:i/>
          <w:sz w:val="20"/>
          <w:szCs w:val="20"/>
        </w:rPr>
      </w:pPr>
      <w:r w:rsidRPr="00B839DB">
        <w:rPr>
          <w:rFonts w:ascii="Times New Roman" w:eastAsia="MS Mincho" w:hAnsi="Times New Roman" w:cs="Times New Roman"/>
          <w:b/>
          <w:sz w:val="20"/>
          <w:szCs w:val="20"/>
        </w:rPr>
        <w:t>Observation 1</w:t>
      </w:r>
      <w:r w:rsidRPr="00B839DB">
        <w:rPr>
          <w:rFonts w:ascii="Times New Roman" w:eastAsia="MS Mincho" w:hAnsi="Times New Roman" w:cs="Times New Roman"/>
          <w:sz w:val="20"/>
          <w:szCs w:val="20"/>
        </w:rPr>
        <w:t xml:space="preserve">: </w:t>
      </w:r>
      <w:r w:rsidRPr="00B839DB">
        <w:rPr>
          <w:rFonts w:ascii="Times New Roman" w:eastAsia="MS Mincho" w:hAnsi="Times New Roman" w:cs="Times New Roman"/>
          <w:i/>
          <w:sz w:val="20"/>
          <w:szCs w:val="20"/>
        </w:rPr>
        <w:t>Based on report</w:t>
      </w:r>
      <w:r w:rsidR="00EF1EA6" w:rsidRPr="00B839DB">
        <w:rPr>
          <w:rFonts w:ascii="Times New Roman" w:eastAsia="MS Mincho" w:hAnsi="Times New Roman" w:cs="Times New Roman"/>
          <w:i/>
          <w:sz w:val="20"/>
          <w:szCs w:val="20"/>
        </w:rPr>
        <w:t>ed</w:t>
      </w:r>
      <w:r w:rsidRPr="00B839DB">
        <w:rPr>
          <w:rFonts w:ascii="Times New Roman" w:eastAsia="MS Mincho" w:hAnsi="Times New Roman" w:cs="Times New Roman"/>
          <w:i/>
          <w:sz w:val="20"/>
          <w:szCs w:val="20"/>
        </w:rPr>
        <w:t xml:space="preserve"> net gain, FDSS-SE provides considerable average gain (vs. baseline = Rel-17):  </w:t>
      </w:r>
    </w:p>
    <w:p w14:paraId="48766F84" w14:textId="1215D450" w:rsidR="00A853DE" w:rsidRPr="00B839DB" w:rsidRDefault="00A853DE" w:rsidP="00A853DE">
      <w:pPr>
        <w:pStyle w:val="ListParagraph"/>
        <w:numPr>
          <w:ilvl w:val="0"/>
          <w:numId w:val="16"/>
        </w:numPr>
        <w:tabs>
          <w:tab w:val="num" w:pos="360"/>
        </w:tabs>
        <w:jc w:val="both"/>
        <w:rPr>
          <w:rFonts w:ascii="Times New Roman" w:eastAsia="MS Mincho" w:hAnsi="Times New Roman" w:cs="Times New Roman"/>
          <w:i/>
          <w:sz w:val="20"/>
          <w:szCs w:val="20"/>
        </w:rPr>
      </w:pPr>
      <w:r w:rsidRPr="00B839DB">
        <w:rPr>
          <w:rFonts w:ascii="Times New Roman" w:eastAsia="MS Mincho" w:hAnsi="Times New Roman" w:cs="Times New Roman"/>
          <w:i/>
          <w:sz w:val="20"/>
          <w:szCs w:val="20"/>
        </w:rPr>
        <w:t xml:space="preserve">For </w:t>
      </w:r>
      <w:r w:rsidR="00176A2F" w:rsidRPr="00B839DB">
        <w:rPr>
          <w:rFonts w:ascii="Times New Roman" w:eastAsia="MS Mincho" w:hAnsi="Times New Roman" w:cs="Times New Roman"/>
          <w:i/>
          <w:sz w:val="20"/>
          <w:szCs w:val="20"/>
        </w:rPr>
        <w:t>i</w:t>
      </w:r>
      <w:r w:rsidRPr="00B839DB">
        <w:rPr>
          <w:rFonts w:ascii="Times New Roman" w:eastAsia="MS Mincho" w:hAnsi="Times New Roman" w:cs="Times New Roman"/>
          <w:i/>
          <w:sz w:val="20"/>
          <w:szCs w:val="20"/>
        </w:rPr>
        <w:t xml:space="preserve">nner </w:t>
      </w:r>
      <w:r w:rsidR="00165728" w:rsidRPr="00B839DB">
        <w:rPr>
          <w:rFonts w:ascii="Times New Roman" w:eastAsia="MS Mincho" w:hAnsi="Times New Roman" w:cs="Times New Roman"/>
          <w:i/>
          <w:sz w:val="20"/>
          <w:szCs w:val="20"/>
        </w:rPr>
        <w:t>allocations</w:t>
      </w:r>
      <w:r w:rsidRPr="00B839DB">
        <w:rPr>
          <w:rFonts w:ascii="Times New Roman" w:eastAsia="MS Mincho" w:hAnsi="Times New Roman" w:cs="Times New Roman"/>
          <w:i/>
          <w:sz w:val="20"/>
          <w:szCs w:val="20"/>
        </w:rPr>
        <w:t xml:space="preserve"> [700 MHz, 4GHz]: [0.63 0.96] dB</w:t>
      </w:r>
      <w:r w:rsidR="006D4E8A" w:rsidRPr="00B839DB">
        <w:rPr>
          <w:rFonts w:ascii="Times New Roman" w:eastAsia="MS Mincho" w:hAnsi="Times New Roman" w:cs="Times New Roman"/>
          <w:i/>
          <w:sz w:val="20"/>
          <w:szCs w:val="20"/>
        </w:rPr>
        <w:t xml:space="preserve"> (</w:t>
      </w:r>
      <w:r w:rsidR="003E5D8D" w:rsidRPr="00B839DB">
        <w:rPr>
          <w:rFonts w:ascii="Times New Roman" w:eastAsia="MS Mincho" w:hAnsi="Times New Roman" w:cs="Times New Roman"/>
          <w:b/>
          <w:i/>
          <w:sz w:val="20"/>
          <w:szCs w:val="20"/>
        </w:rPr>
        <w:t xml:space="preserve">average </w:t>
      </w:r>
      <w:r w:rsidRPr="00B839DB">
        <w:rPr>
          <w:rFonts w:ascii="Times New Roman" w:eastAsia="MS Mincho" w:hAnsi="Times New Roman" w:cs="Times New Roman"/>
          <w:b/>
          <w:i/>
          <w:sz w:val="20"/>
          <w:szCs w:val="20"/>
        </w:rPr>
        <w:t>0.80 dB</w:t>
      </w:r>
      <w:r w:rsidR="006D4E8A" w:rsidRPr="00B839DB">
        <w:rPr>
          <w:rFonts w:ascii="Times New Roman" w:eastAsia="MS Mincho" w:hAnsi="Times New Roman" w:cs="Times New Roman"/>
          <w:i/>
          <w:sz w:val="20"/>
          <w:szCs w:val="20"/>
        </w:rPr>
        <w:t>)</w:t>
      </w:r>
      <w:r w:rsidR="00BD1409" w:rsidRPr="00B839DB">
        <w:rPr>
          <w:rFonts w:ascii="Times New Roman" w:eastAsia="MS Mincho" w:hAnsi="Times New Roman" w:cs="Times New Roman"/>
          <w:b/>
          <w:i/>
          <w:sz w:val="20"/>
          <w:szCs w:val="20"/>
        </w:rPr>
        <w:t xml:space="preserve"> </w:t>
      </w:r>
      <w:r w:rsidRPr="00B839DB">
        <w:rPr>
          <w:rFonts w:ascii="Times New Roman" w:eastAsia="MS Mincho" w:hAnsi="Times New Roman" w:cs="Times New Roman"/>
          <w:i/>
          <w:sz w:val="20"/>
          <w:szCs w:val="20"/>
        </w:rPr>
        <w:t xml:space="preserve">    </w:t>
      </w:r>
    </w:p>
    <w:p w14:paraId="02A1055B" w14:textId="6A7ECC4A" w:rsidR="00A853DE" w:rsidRPr="00B839DB" w:rsidRDefault="00A853DE" w:rsidP="00A853DE">
      <w:pPr>
        <w:pStyle w:val="ListParagraph"/>
        <w:numPr>
          <w:ilvl w:val="0"/>
          <w:numId w:val="16"/>
        </w:numPr>
        <w:tabs>
          <w:tab w:val="num" w:pos="360"/>
        </w:tabs>
        <w:jc w:val="both"/>
        <w:rPr>
          <w:rFonts w:ascii="Times New Roman" w:eastAsia="MS Mincho" w:hAnsi="Times New Roman" w:cs="Times New Roman"/>
          <w:i/>
          <w:sz w:val="20"/>
          <w:szCs w:val="20"/>
        </w:rPr>
      </w:pPr>
      <w:r w:rsidRPr="00B839DB">
        <w:rPr>
          <w:rFonts w:ascii="Times New Roman" w:eastAsia="MS Mincho" w:hAnsi="Times New Roman" w:cs="Times New Roman"/>
          <w:i/>
          <w:sz w:val="20"/>
          <w:szCs w:val="20"/>
        </w:rPr>
        <w:t xml:space="preserve">For </w:t>
      </w:r>
      <w:r w:rsidR="00176A2F" w:rsidRPr="00B839DB">
        <w:rPr>
          <w:rFonts w:ascii="Times New Roman" w:eastAsia="MS Mincho" w:hAnsi="Times New Roman" w:cs="Times New Roman"/>
          <w:i/>
          <w:sz w:val="20"/>
          <w:szCs w:val="20"/>
        </w:rPr>
        <w:t>o</w:t>
      </w:r>
      <w:r w:rsidRPr="00B839DB">
        <w:rPr>
          <w:rFonts w:ascii="Times New Roman" w:eastAsia="MS Mincho" w:hAnsi="Times New Roman" w:cs="Times New Roman"/>
          <w:i/>
          <w:sz w:val="20"/>
          <w:szCs w:val="20"/>
        </w:rPr>
        <w:t xml:space="preserve">uter </w:t>
      </w:r>
      <w:r w:rsidR="00165728" w:rsidRPr="00B839DB">
        <w:rPr>
          <w:rFonts w:ascii="Times New Roman" w:eastAsia="MS Mincho" w:hAnsi="Times New Roman" w:cs="Times New Roman"/>
          <w:i/>
          <w:sz w:val="20"/>
          <w:szCs w:val="20"/>
        </w:rPr>
        <w:t>allocations</w:t>
      </w:r>
      <w:r w:rsidRPr="00B839DB">
        <w:rPr>
          <w:rFonts w:ascii="Times New Roman" w:eastAsia="MS Mincho" w:hAnsi="Times New Roman" w:cs="Times New Roman"/>
          <w:i/>
          <w:sz w:val="20"/>
          <w:szCs w:val="20"/>
        </w:rPr>
        <w:t xml:space="preserve"> [700 MHz, 4GHz]: [1.04 1.19] dB </w:t>
      </w:r>
      <w:r w:rsidR="006D4E8A" w:rsidRPr="00B839DB">
        <w:rPr>
          <w:rFonts w:ascii="Times New Roman" w:eastAsia="MS Mincho" w:hAnsi="Times New Roman" w:cs="Times New Roman"/>
          <w:i/>
          <w:sz w:val="20"/>
          <w:szCs w:val="20"/>
        </w:rPr>
        <w:t>(</w:t>
      </w:r>
      <w:r w:rsidR="00053D0A" w:rsidRPr="00B839DB">
        <w:rPr>
          <w:rFonts w:ascii="Times New Roman" w:eastAsia="MS Mincho" w:hAnsi="Times New Roman" w:cs="Times New Roman"/>
          <w:b/>
          <w:i/>
          <w:sz w:val="20"/>
          <w:szCs w:val="20"/>
        </w:rPr>
        <w:t xml:space="preserve">average </w:t>
      </w:r>
      <w:r w:rsidRPr="00B839DB">
        <w:rPr>
          <w:rFonts w:ascii="Times New Roman" w:eastAsia="MS Mincho" w:hAnsi="Times New Roman" w:cs="Times New Roman"/>
          <w:b/>
          <w:i/>
          <w:sz w:val="20"/>
          <w:szCs w:val="20"/>
        </w:rPr>
        <w:t>1.12 dB</w:t>
      </w:r>
      <w:r w:rsidR="006D4E8A" w:rsidRPr="00B839DB">
        <w:rPr>
          <w:rFonts w:ascii="Times New Roman" w:eastAsia="MS Mincho" w:hAnsi="Times New Roman" w:cs="Times New Roman"/>
          <w:i/>
          <w:sz w:val="20"/>
          <w:szCs w:val="20"/>
        </w:rPr>
        <w:t>)</w:t>
      </w:r>
    </w:p>
    <w:p w14:paraId="5A6C48DD" w14:textId="2713EAA2" w:rsidR="002460C1" w:rsidRPr="00B839DB" w:rsidRDefault="002460C1" w:rsidP="002460C1">
      <w:pPr>
        <w:tabs>
          <w:tab w:val="num" w:pos="360"/>
        </w:tabs>
        <w:spacing w:after="0"/>
        <w:jc w:val="both"/>
        <w:rPr>
          <w:rFonts w:ascii="Times New Roman" w:eastAsia="MS Mincho" w:hAnsi="Times New Roman" w:cs="Times New Roman"/>
          <w:i/>
          <w:sz w:val="20"/>
          <w:szCs w:val="20"/>
        </w:rPr>
      </w:pPr>
      <w:r w:rsidRPr="00B839DB">
        <w:rPr>
          <w:rFonts w:ascii="Times New Roman" w:eastAsia="MS Mincho" w:hAnsi="Times New Roman" w:cs="Times New Roman"/>
          <w:b/>
          <w:sz w:val="20"/>
          <w:szCs w:val="20"/>
        </w:rPr>
        <w:t xml:space="preserve">Observation </w:t>
      </w:r>
      <w:r>
        <w:rPr>
          <w:rFonts w:ascii="Times New Roman" w:eastAsia="MS Mincho" w:hAnsi="Times New Roman" w:cs="Times New Roman"/>
          <w:b/>
          <w:sz w:val="20"/>
          <w:szCs w:val="20"/>
        </w:rPr>
        <w:t>2</w:t>
      </w:r>
      <w:r w:rsidRPr="00B839DB">
        <w:rPr>
          <w:rFonts w:ascii="Times New Roman" w:eastAsia="MS Mincho" w:hAnsi="Times New Roman" w:cs="Times New Roman"/>
          <w:sz w:val="20"/>
          <w:szCs w:val="20"/>
        </w:rPr>
        <w:t xml:space="preserve">: </w:t>
      </w:r>
      <w:r w:rsidRPr="00B839DB">
        <w:rPr>
          <w:rFonts w:ascii="Times New Roman" w:eastAsia="MS Mincho" w:hAnsi="Times New Roman" w:cs="Times New Roman"/>
          <w:i/>
          <w:sz w:val="20"/>
          <w:szCs w:val="20"/>
        </w:rPr>
        <w:t xml:space="preserve">Based on reported net gain, FDSS provides </w:t>
      </w:r>
      <w:r>
        <w:rPr>
          <w:rFonts w:ascii="Times New Roman" w:eastAsia="MS Mincho" w:hAnsi="Times New Roman" w:cs="Times New Roman"/>
          <w:i/>
          <w:sz w:val="20"/>
          <w:szCs w:val="20"/>
        </w:rPr>
        <w:t xml:space="preserve">only </w:t>
      </w:r>
      <w:r w:rsidR="009340E3">
        <w:rPr>
          <w:rFonts w:ascii="Times New Roman" w:eastAsia="MS Mincho" w:hAnsi="Times New Roman" w:cs="Times New Roman"/>
          <w:i/>
          <w:sz w:val="20"/>
          <w:szCs w:val="20"/>
        </w:rPr>
        <w:t>small average</w:t>
      </w:r>
      <w:r w:rsidRPr="00B839DB">
        <w:rPr>
          <w:rFonts w:ascii="Times New Roman" w:eastAsia="MS Mincho" w:hAnsi="Times New Roman" w:cs="Times New Roman"/>
          <w:i/>
          <w:sz w:val="20"/>
          <w:szCs w:val="20"/>
        </w:rPr>
        <w:t xml:space="preserve"> gain (vs. baseline = Rel-17):  </w:t>
      </w:r>
    </w:p>
    <w:p w14:paraId="07342C1E" w14:textId="1AEA754D" w:rsidR="002460C1" w:rsidRPr="00B839DB" w:rsidRDefault="002460C1" w:rsidP="002460C1">
      <w:pPr>
        <w:pStyle w:val="ListParagraph"/>
        <w:numPr>
          <w:ilvl w:val="0"/>
          <w:numId w:val="16"/>
        </w:numPr>
        <w:tabs>
          <w:tab w:val="num" w:pos="360"/>
        </w:tabs>
        <w:jc w:val="both"/>
        <w:rPr>
          <w:rFonts w:ascii="Times New Roman" w:eastAsia="MS Mincho" w:hAnsi="Times New Roman" w:cs="Times New Roman"/>
          <w:i/>
          <w:sz w:val="20"/>
          <w:szCs w:val="20"/>
        </w:rPr>
      </w:pPr>
      <w:r w:rsidRPr="00B839DB">
        <w:rPr>
          <w:rFonts w:ascii="Times New Roman" w:eastAsia="MS Mincho" w:hAnsi="Times New Roman" w:cs="Times New Roman"/>
          <w:i/>
          <w:sz w:val="20"/>
          <w:szCs w:val="20"/>
        </w:rPr>
        <w:t>For inner allocations [700 MHz, 4GHz]: [0.</w:t>
      </w:r>
      <w:r w:rsidR="008B0F4E">
        <w:rPr>
          <w:rFonts w:ascii="Times New Roman" w:eastAsia="MS Mincho" w:hAnsi="Times New Roman" w:cs="Times New Roman"/>
          <w:i/>
          <w:sz w:val="20"/>
          <w:szCs w:val="20"/>
        </w:rPr>
        <w:t>12</w:t>
      </w:r>
      <w:r w:rsidRPr="00B839DB">
        <w:rPr>
          <w:rFonts w:ascii="Times New Roman" w:eastAsia="MS Mincho" w:hAnsi="Times New Roman" w:cs="Times New Roman"/>
          <w:i/>
          <w:sz w:val="20"/>
          <w:szCs w:val="20"/>
        </w:rPr>
        <w:t xml:space="preserve"> 0.</w:t>
      </w:r>
      <w:r w:rsidR="00760AD1">
        <w:rPr>
          <w:rFonts w:ascii="Times New Roman" w:eastAsia="MS Mincho" w:hAnsi="Times New Roman" w:cs="Times New Roman"/>
          <w:i/>
          <w:sz w:val="20"/>
          <w:szCs w:val="20"/>
        </w:rPr>
        <w:t>0</w:t>
      </w:r>
      <w:r w:rsidRPr="00B839DB">
        <w:rPr>
          <w:rFonts w:ascii="Times New Roman" w:eastAsia="MS Mincho" w:hAnsi="Times New Roman" w:cs="Times New Roman"/>
          <w:i/>
          <w:sz w:val="20"/>
          <w:szCs w:val="20"/>
        </w:rPr>
        <w:t>6] dB (</w:t>
      </w:r>
      <w:r w:rsidRPr="00B839DB">
        <w:rPr>
          <w:rFonts w:ascii="Times New Roman" w:eastAsia="MS Mincho" w:hAnsi="Times New Roman" w:cs="Times New Roman"/>
          <w:b/>
          <w:i/>
          <w:sz w:val="20"/>
          <w:szCs w:val="20"/>
        </w:rPr>
        <w:t>average 0.0</w:t>
      </w:r>
      <w:r w:rsidR="00236CD8">
        <w:rPr>
          <w:rFonts w:ascii="Times New Roman" w:eastAsia="MS Mincho" w:hAnsi="Times New Roman" w:cs="Times New Roman"/>
          <w:b/>
          <w:i/>
          <w:sz w:val="20"/>
          <w:szCs w:val="20"/>
        </w:rPr>
        <w:t>9</w:t>
      </w:r>
      <w:r w:rsidRPr="00B839DB">
        <w:rPr>
          <w:rFonts w:ascii="Times New Roman" w:eastAsia="MS Mincho" w:hAnsi="Times New Roman" w:cs="Times New Roman"/>
          <w:b/>
          <w:i/>
          <w:sz w:val="20"/>
          <w:szCs w:val="20"/>
        </w:rPr>
        <w:t xml:space="preserve"> dB</w:t>
      </w:r>
      <w:r w:rsidRPr="00B839DB">
        <w:rPr>
          <w:rFonts w:ascii="Times New Roman" w:eastAsia="MS Mincho" w:hAnsi="Times New Roman" w:cs="Times New Roman"/>
          <w:i/>
          <w:sz w:val="20"/>
          <w:szCs w:val="20"/>
        </w:rPr>
        <w:t>)</w:t>
      </w:r>
      <w:r w:rsidRPr="00B839DB">
        <w:rPr>
          <w:rFonts w:ascii="Times New Roman" w:eastAsia="MS Mincho" w:hAnsi="Times New Roman" w:cs="Times New Roman"/>
          <w:b/>
          <w:i/>
          <w:sz w:val="20"/>
          <w:szCs w:val="20"/>
        </w:rPr>
        <w:t xml:space="preserve"> </w:t>
      </w:r>
      <w:r w:rsidRPr="00B839DB">
        <w:rPr>
          <w:rFonts w:ascii="Times New Roman" w:eastAsia="MS Mincho" w:hAnsi="Times New Roman" w:cs="Times New Roman"/>
          <w:i/>
          <w:sz w:val="20"/>
          <w:szCs w:val="20"/>
        </w:rPr>
        <w:t xml:space="preserve">    </w:t>
      </w:r>
    </w:p>
    <w:p w14:paraId="778D3F9B" w14:textId="76F7ABB6" w:rsidR="002460C1" w:rsidRPr="00B839DB" w:rsidRDefault="002460C1" w:rsidP="002460C1">
      <w:pPr>
        <w:pStyle w:val="ListParagraph"/>
        <w:numPr>
          <w:ilvl w:val="0"/>
          <w:numId w:val="16"/>
        </w:numPr>
        <w:tabs>
          <w:tab w:val="num" w:pos="360"/>
        </w:tabs>
        <w:jc w:val="both"/>
        <w:rPr>
          <w:rFonts w:ascii="Times New Roman" w:eastAsia="MS Mincho" w:hAnsi="Times New Roman" w:cs="Times New Roman"/>
          <w:i/>
          <w:sz w:val="20"/>
          <w:szCs w:val="20"/>
        </w:rPr>
      </w:pPr>
      <w:r w:rsidRPr="00B839DB">
        <w:rPr>
          <w:rFonts w:ascii="Times New Roman" w:eastAsia="MS Mincho" w:hAnsi="Times New Roman" w:cs="Times New Roman"/>
          <w:i/>
          <w:sz w:val="20"/>
          <w:szCs w:val="20"/>
        </w:rPr>
        <w:t>For outer allocations [700 MHz, 4GHz]: [</w:t>
      </w:r>
      <w:r w:rsidR="00872CDD">
        <w:rPr>
          <w:rFonts w:ascii="Times New Roman" w:eastAsia="MS Mincho" w:hAnsi="Times New Roman" w:cs="Times New Roman"/>
          <w:i/>
          <w:sz w:val="20"/>
          <w:szCs w:val="20"/>
        </w:rPr>
        <w:t>0</w:t>
      </w:r>
      <w:r w:rsidRPr="00B839DB">
        <w:rPr>
          <w:rFonts w:ascii="Times New Roman" w:eastAsia="MS Mincho" w:hAnsi="Times New Roman" w:cs="Times New Roman"/>
          <w:i/>
          <w:sz w:val="20"/>
          <w:szCs w:val="20"/>
        </w:rPr>
        <w:t>.</w:t>
      </w:r>
      <w:r w:rsidR="00872CDD">
        <w:rPr>
          <w:rFonts w:ascii="Times New Roman" w:eastAsia="MS Mincho" w:hAnsi="Times New Roman" w:cs="Times New Roman"/>
          <w:i/>
          <w:sz w:val="20"/>
          <w:szCs w:val="20"/>
        </w:rPr>
        <w:t>39</w:t>
      </w:r>
      <w:r w:rsidRPr="00B839DB">
        <w:rPr>
          <w:rFonts w:ascii="Times New Roman" w:eastAsia="MS Mincho" w:hAnsi="Times New Roman" w:cs="Times New Roman"/>
          <w:i/>
          <w:sz w:val="20"/>
          <w:szCs w:val="20"/>
        </w:rPr>
        <w:t xml:space="preserve"> </w:t>
      </w:r>
      <w:r w:rsidR="00872CDD">
        <w:rPr>
          <w:rFonts w:ascii="Times New Roman" w:eastAsia="MS Mincho" w:hAnsi="Times New Roman" w:cs="Times New Roman"/>
          <w:i/>
          <w:sz w:val="20"/>
          <w:szCs w:val="20"/>
        </w:rPr>
        <w:t>0.43</w:t>
      </w:r>
      <w:r w:rsidRPr="00B839DB">
        <w:rPr>
          <w:rFonts w:ascii="Times New Roman" w:eastAsia="MS Mincho" w:hAnsi="Times New Roman" w:cs="Times New Roman"/>
          <w:i/>
          <w:sz w:val="20"/>
          <w:szCs w:val="20"/>
        </w:rPr>
        <w:t>] dB (</w:t>
      </w:r>
      <w:r w:rsidRPr="00B839DB">
        <w:rPr>
          <w:rFonts w:ascii="Times New Roman" w:eastAsia="MS Mincho" w:hAnsi="Times New Roman" w:cs="Times New Roman"/>
          <w:b/>
          <w:i/>
          <w:sz w:val="20"/>
          <w:szCs w:val="20"/>
        </w:rPr>
        <w:t xml:space="preserve">average </w:t>
      </w:r>
      <w:r w:rsidR="009F3682">
        <w:rPr>
          <w:rFonts w:ascii="Times New Roman" w:eastAsia="MS Mincho" w:hAnsi="Times New Roman" w:cs="Times New Roman"/>
          <w:b/>
          <w:i/>
          <w:sz w:val="20"/>
          <w:szCs w:val="20"/>
        </w:rPr>
        <w:t>0</w:t>
      </w:r>
      <w:r w:rsidRPr="00B839DB">
        <w:rPr>
          <w:rFonts w:ascii="Times New Roman" w:eastAsia="MS Mincho" w:hAnsi="Times New Roman" w:cs="Times New Roman"/>
          <w:b/>
          <w:i/>
          <w:sz w:val="20"/>
          <w:szCs w:val="20"/>
        </w:rPr>
        <w:t>.</w:t>
      </w:r>
      <w:r w:rsidR="009F3682">
        <w:rPr>
          <w:rFonts w:ascii="Times New Roman" w:eastAsia="MS Mincho" w:hAnsi="Times New Roman" w:cs="Times New Roman"/>
          <w:b/>
          <w:i/>
          <w:sz w:val="20"/>
          <w:szCs w:val="20"/>
        </w:rPr>
        <w:t>41</w:t>
      </w:r>
      <w:r w:rsidRPr="00B839DB">
        <w:rPr>
          <w:rFonts w:ascii="Times New Roman" w:eastAsia="MS Mincho" w:hAnsi="Times New Roman" w:cs="Times New Roman"/>
          <w:b/>
          <w:i/>
          <w:sz w:val="20"/>
          <w:szCs w:val="20"/>
        </w:rPr>
        <w:t xml:space="preserve"> dB</w:t>
      </w:r>
      <w:r w:rsidRPr="00B839DB">
        <w:rPr>
          <w:rFonts w:ascii="Times New Roman" w:eastAsia="MS Mincho" w:hAnsi="Times New Roman" w:cs="Times New Roman"/>
          <w:i/>
          <w:sz w:val="20"/>
          <w:szCs w:val="20"/>
        </w:rPr>
        <w:t>)</w:t>
      </w:r>
    </w:p>
    <w:p w14:paraId="2B788F9C" w14:textId="77777777" w:rsidR="003C333A" w:rsidRDefault="003C333A" w:rsidP="22C818D0">
      <w:pPr>
        <w:jc w:val="both"/>
        <w:rPr>
          <w:rFonts w:ascii="Times New Roman" w:eastAsia="MS Mincho" w:hAnsi="Times New Roman" w:cs="Times New Roman"/>
          <w:b/>
          <w:sz w:val="20"/>
          <w:szCs w:val="20"/>
        </w:rPr>
      </w:pPr>
    </w:p>
    <w:p w14:paraId="57DA6E0A" w14:textId="2F3470EA" w:rsidR="003C333A" w:rsidRPr="008D4493" w:rsidRDefault="00897CA0" w:rsidP="22C818D0">
      <w:pPr>
        <w:jc w:val="both"/>
        <w:rPr>
          <w:rFonts w:ascii="Times New Roman" w:eastAsia="MS Mincho" w:hAnsi="Times New Roman" w:cs="Times New Roman"/>
          <w:bCs/>
          <w:sz w:val="20"/>
          <w:szCs w:val="20"/>
        </w:rPr>
      </w:pPr>
      <w:r w:rsidRPr="008D4493">
        <w:rPr>
          <w:rFonts w:ascii="Times New Roman" w:eastAsia="MS Mincho" w:hAnsi="Times New Roman" w:cs="Times New Roman"/>
          <w:bCs/>
          <w:sz w:val="20"/>
          <w:szCs w:val="20"/>
        </w:rPr>
        <w:t xml:space="preserve">Additional results submitted by Nokia are summarized in Appendix B. </w:t>
      </w:r>
      <w:r>
        <w:rPr>
          <w:rFonts w:ascii="Times New Roman" w:eastAsia="MS Mincho" w:hAnsi="Times New Roman" w:cs="Times New Roman"/>
          <w:bCs/>
          <w:sz w:val="20"/>
          <w:szCs w:val="20"/>
        </w:rPr>
        <w:t xml:space="preserve">They show that </w:t>
      </w:r>
      <w:r w:rsidR="00B84903">
        <w:rPr>
          <w:rFonts w:ascii="Times New Roman" w:eastAsia="MS Mincho" w:hAnsi="Times New Roman" w:cs="Times New Roman"/>
          <w:bCs/>
          <w:sz w:val="20"/>
          <w:szCs w:val="20"/>
        </w:rPr>
        <w:t>the n</w:t>
      </w:r>
      <w:r w:rsidR="00B84903" w:rsidRPr="00B84903">
        <w:rPr>
          <w:rFonts w:ascii="Times New Roman" w:eastAsia="MS Mincho" w:hAnsi="Times New Roman" w:cs="Times New Roman"/>
          <w:bCs/>
          <w:sz w:val="20"/>
          <w:szCs w:val="20"/>
        </w:rPr>
        <w:t xml:space="preserve">et gain from transparent </w:t>
      </w:r>
      <w:r w:rsidR="00B84903">
        <w:rPr>
          <w:rFonts w:ascii="Times New Roman" w:eastAsia="MS Mincho" w:hAnsi="Times New Roman" w:cs="Times New Roman"/>
          <w:bCs/>
          <w:sz w:val="20"/>
          <w:szCs w:val="20"/>
        </w:rPr>
        <w:t>FDSS</w:t>
      </w:r>
      <w:r w:rsidR="00B84903" w:rsidRPr="00B84903">
        <w:rPr>
          <w:rFonts w:ascii="Times New Roman" w:eastAsia="MS Mincho" w:hAnsi="Times New Roman" w:cs="Times New Roman"/>
          <w:bCs/>
          <w:sz w:val="20"/>
          <w:szCs w:val="20"/>
        </w:rPr>
        <w:t xml:space="preserve"> is typically 1-1.5 dB smaller compared to that of </w:t>
      </w:r>
      <w:r w:rsidR="003630DB">
        <w:rPr>
          <w:rFonts w:ascii="Times New Roman" w:eastAsia="MS Mincho" w:hAnsi="Times New Roman" w:cs="Times New Roman"/>
          <w:bCs/>
          <w:sz w:val="20"/>
          <w:szCs w:val="20"/>
        </w:rPr>
        <w:t>FDSS with spectral extension</w:t>
      </w:r>
      <w:r w:rsidR="003F629E">
        <w:rPr>
          <w:rFonts w:ascii="Times New Roman" w:eastAsia="MS Mincho" w:hAnsi="Times New Roman" w:cs="Times New Roman"/>
          <w:bCs/>
          <w:sz w:val="20"/>
          <w:szCs w:val="20"/>
        </w:rPr>
        <w:t>.</w:t>
      </w:r>
      <w:r w:rsidR="00B84903" w:rsidRPr="00B84903">
        <w:rPr>
          <w:rFonts w:ascii="Times New Roman" w:eastAsia="MS Mincho" w:hAnsi="Times New Roman" w:cs="Times New Roman"/>
          <w:bCs/>
          <w:sz w:val="20"/>
          <w:szCs w:val="20"/>
        </w:rPr>
        <w:t xml:space="preserve"> For the largest allocations, the difference is up</w:t>
      </w:r>
      <w:r w:rsidR="003F629E">
        <w:rPr>
          <w:rFonts w:ascii="Times New Roman" w:eastAsia="MS Mincho" w:hAnsi="Times New Roman" w:cs="Times New Roman"/>
          <w:bCs/>
          <w:sz w:val="20"/>
          <w:szCs w:val="20"/>
        </w:rPr>
        <w:t xml:space="preserve"> </w:t>
      </w:r>
      <w:r w:rsidR="00B84903" w:rsidRPr="00B84903">
        <w:rPr>
          <w:rFonts w:ascii="Times New Roman" w:eastAsia="MS Mincho" w:hAnsi="Times New Roman" w:cs="Times New Roman"/>
          <w:bCs/>
          <w:sz w:val="20"/>
          <w:szCs w:val="20"/>
        </w:rPr>
        <w:t xml:space="preserve">to 2 </w:t>
      </w:r>
      <w:proofErr w:type="spellStart"/>
      <w:r w:rsidR="00B84903" w:rsidRPr="00B84903">
        <w:rPr>
          <w:rFonts w:ascii="Times New Roman" w:eastAsia="MS Mincho" w:hAnsi="Times New Roman" w:cs="Times New Roman"/>
          <w:bCs/>
          <w:sz w:val="20"/>
          <w:szCs w:val="20"/>
        </w:rPr>
        <w:t>dB.</w:t>
      </w:r>
      <w:proofErr w:type="spellEnd"/>
      <w:r w:rsidR="00B84903" w:rsidRPr="00B84903">
        <w:rPr>
          <w:rFonts w:ascii="Times New Roman" w:eastAsia="MS Mincho" w:hAnsi="Times New Roman" w:cs="Times New Roman"/>
          <w:bCs/>
          <w:sz w:val="20"/>
          <w:szCs w:val="20"/>
        </w:rPr>
        <w:t xml:space="preserve"> In many cases (esp. with FR2) the net gain from transparent </w:t>
      </w:r>
      <w:r w:rsidR="00D50AFE">
        <w:rPr>
          <w:rFonts w:ascii="Times New Roman" w:eastAsia="MS Mincho" w:hAnsi="Times New Roman" w:cs="Times New Roman"/>
          <w:bCs/>
          <w:sz w:val="20"/>
          <w:szCs w:val="20"/>
        </w:rPr>
        <w:t>FDSS</w:t>
      </w:r>
      <w:r w:rsidR="00B84903" w:rsidRPr="00B84903">
        <w:rPr>
          <w:rFonts w:ascii="Times New Roman" w:eastAsia="MS Mincho" w:hAnsi="Times New Roman" w:cs="Times New Roman"/>
          <w:bCs/>
          <w:sz w:val="20"/>
          <w:szCs w:val="20"/>
        </w:rPr>
        <w:t xml:space="preserve"> is close to zero.</w:t>
      </w:r>
    </w:p>
    <w:p w14:paraId="6F92552C" w14:textId="360D60B4" w:rsidR="002147FC" w:rsidRDefault="002147FC" w:rsidP="00634E4C">
      <w:pPr>
        <w:overflowPunct w:val="0"/>
        <w:autoSpaceDE w:val="0"/>
        <w:autoSpaceDN w:val="0"/>
        <w:adjustRightInd w:val="0"/>
        <w:spacing w:after="180" w:line="240" w:lineRule="auto"/>
        <w:textAlignment w:val="baseline"/>
        <w:rPr>
          <w:rFonts w:ascii="Times New Roman" w:hAnsi="Times New Roman" w:cs="Times New Roman"/>
          <w:b/>
          <w:sz w:val="20"/>
          <w:szCs w:val="20"/>
          <w:u w:val="single"/>
        </w:rPr>
      </w:pPr>
    </w:p>
    <w:p w14:paraId="7B982D57" w14:textId="5788144B" w:rsidR="00634E4C" w:rsidRPr="00B839DB" w:rsidRDefault="00634E4C" w:rsidP="00634E4C">
      <w:pPr>
        <w:overflowPunct w:val="0"/>
        <w:autoSpaceDE w:val="0"/>
        <w:autoSpaceDN w:val="0"/>
        <w:adjustRightInd w:val="0"/>
        <w:spacing w:after="180" w:line="240" w:lineRule="auto"/>
        <w:textAlignment w:val="baseline"/>
        <w:rPr>
          <w:rFonts w:ascii="Times New Roman" w:hAnsi="Times New Roman" w:cs="Times New Roman"/>
          <w:b/>
          <w:sz w:val="20"/>
          <w:szCs w:val="20"/>
          <w:u w:val="single"/>
        </w:rPr>
      </w:pPr>
      <w:r w:rsidRPr="00B839DB">
        <w:rPr>
          <w:rFonts w:ascii="Times New Roman" w:hAnsi="Times New Roman" w:cs="Times New Roman"/>
          <w:b/>
          <w:sz w:val="20"/>
          <w:szCs w:val="20"/>
          <w:u w:val="single"/>
        </w:rPr>
        <w:t>Conclusions:</w:t>
      </w:r>
      <w:r w:rsidRPr="00B839DB">
        <w:rPr>
          <w:rFonts w:ascii="Times New Roman" w:hAnsi="Times New Roman" w:cs="Times New Roman"/>
          <w:b/>
          <w:sz w:val="20"/>
          <w:szCs w:val="20"/>
        </w:rPr>
        <w:t xml:space="preserve"> </w:t>
      </w:r>
    </w:p>
    <w:p w14:paraId="7192EE9F" w14:textId="22ED3F3E" w:rsidR="00D44C82" w:rsidRPr="00B839DB" w:rsidRDefault="00D44C82" w:rsidP="00D44C82">
      <w:pPr>
        <w:rPr>
          <w:rStyle w:val="normaltextrun"/>
          <w:rFonts w:ascii="Times New Roman" w:hAnsi="Times New Roman" w:cs="Times New Roman"/>
          <w:sz w:val="20"/>
          <w:szCs w:val="20"/>
        </w:rPr>
      </w:pPr>
      <w:r w:rsidRPr="00B839DB">
        <w:rPr>
          <w:rStyle w:val="normaltextrun"/>
          <w:rFonts w:ascii="Times New Roman" w:hAnsi="Times New Roman" w:cs="Times New Roman"/>
          <w:sz w:val="20"/>
          <w:szCs w:val="20"/>
        </w:rPr>
        <w:t xml:space="preserve">Based on the </w:t>
      </w:r>
      <w:r w:rsidR="00F32024" w:rsidRPr="00B839DB">
        <w:rPr>
          <w:rStyle w:val="normaltextrun"/>
          <w:rFonts w:ascii="Times New Roman" w:hAnsi="Times New Roman" w:cs="Times New Roman"/>
          <w:sz w:val="20"/>
          <w:szCs w:val="20"/>
        </w:rPr>
        <w:t xml:space="preserve">substantial </w:t>
      </w:r>
      <w:r w:rsidR="453F21AF" w:rsidRPr="00B839DB">
        <w:rPr>
          <w:rStyle w:val="normaltextrun"/>
          <w:rFonts w:ascii="Times New Roman" w:hAnsi="Times New Roman" w:cs="Times New Roman"/>
          <w:sz w:val="20"/>
          <w:szCs w:val="20"/>
        </w:rPr>
        <w:t xml:space="preserve">number of </w:t>
      </w:r>
      <w:r w:rsidR="0D254944" w:rsidRPr="00B839DB">
        <w:rPr>
          <w:rStyle w:val="normaltextrun"/>
          <w:rFonts w:ascii="Times New Roman" w:hAnsi="Times New Roman" w:cs="Times New Roman"/>
          <w:sz w:val="20"/>
          <w:szCs w:val="20"/>
        </w:rPr>
        <w:t xml:space="preserve">evaluated </w:t>
      </w:r>
      <w:r w:rsidRPr="00B839DB">
        <w:rPr>
          <w:rStyle w:val="normaltextrun"/>
          <w:rFonts w:ascii="Times New Roman" w:hAnsi="Times New Roman" w:cs="Times New Roman"/>
          <w:sz w:val="20"/>
          <w:szCs w:val="20"/>
        </w:rPr>
        <w:t>net gain results</w:t>
      </w:r>
      <w:r w:rsidR="00FB2F56" w:rsidRPr="00B839DB">
        <w:rPr>
          <w:rStyle w:val="normaltextrun"/>
          <w:rFonts w:ascii="Times New Roman" w:hAnsi="Times New Roman" w:cs="Times New Roman"/>
          <w:sz w:val="20"/>
          <w:szCs w:val="20"/>
        </w:rPr>
        <w:t xml:space="preserve"> </w:t>
      </w:r>
      <w:r w:rsidR="0E8FF8B3" w:rsidRPr="00B839DB">
        <w:rPr>
          <w:rStyle w:val="normaltextrun"/>
          <w:rFonts w:ascii="Times New Roman" w:hAnsi="Times New Roman" w:cs="Times New Roman"/>
          <w:sz w:val="20"/>
          <w:szCs w:val="20"/>
        </w:rPr>
        <w:t>during the WI</w:t>
      </w:r>
      <w:r w:rsidR="22F94970" w:rsidRPr="00B839DB">
        <w:rPr>
          <w:rStyle w:val="normaltextrun"/>
          <w:rFonts w:ascii="Times New Roman" w:hAnsi="Times New Roman" w:cs="Times New Roman"/>
          <w:sz w:val="20"/>
          <w:szCs w:val="20"/>
        </w:rPr>
        <w:t xml:space="preserve"> </w:t>
      </w:r>
      <w:r w:rsidR="00FB2F56" w:rsidRPr="00B839DB">
        <w:rPr>
          <w:rStyle w:val="normaltextrun"/>
          <w:rFonts w:ascii="Times New Roman" w:hAnsi="Times New Roman" w:cs="Times New Roman"/>
          <w:sz w:val="20"/>
          <w:szCs w:val="20"/>
        </w:rPr>
        <w:t>by different companies</w:t>
      </w:r>
      <w:r w:rsidR="00634E4C" w:rsidRPr="00B839DB">
        <w:rPr>
          <w:rStyle w:val="normaltextrun"/>
          <w:rFonts w:ascii="Times New Roman" w:hAnsi="Times New Roman" w:cs="Times New Roman"/>
          <w:sz w:val="20"/>
          <w:szCs w:val="20"/>
        </w:rPr>
        <w:t xml:space="preserve"> (including Nokia)</w:t>
      </w:r>
      <w:r w:rsidRPr="00B839DB">
        <w:rPr>
          <w:rStyle w:val="normaltextrun"/>
          <w:rFonts w:ascii="Times New Roman" w:hAnsi="Times New Roman" w:cs="Times New Roman"/>
          <w:sz w:val="20"/>
          <w:szCs w:val="20"/>
        </w:rPr>
        <w:t xml:space="preserve"> </w:t>
      </w:r>
      <w:r w:rsidR="4CC99998" w:rsidRPr="00B839DB">
        <w:rPr>
          <w:rStyle w:val="normaltextrun"/>
          <w:rFonts w:ascii="Times New Roman" w:hAnsi="Times New Roman" w:cs="Times New Roman"/>
          <w:sz w:val="20"/>
          <w:szCs w:val="20"/>
        </w:rPr>
        <w:t>showing significant coverage gains</w:t>
      </w:r>
      <w:r w:rsidR="4A2E350E" w:rsidRPr="00B839DB">
        <w:rPr>
          <w:rStyle w:val="normaltextrun"/>
          <w:rFonts w:ascii="Times New Roman" w:hAnsi="Times New Roman" w:cs="Times New Roman"/>
          <w:sz w:val="20"/>
          <w:szCs w:val="20"/>
        </w:rPr>
        <w:t>,</w:t>
      </w:r>
      <w:r w:rsidR="550D2C73" w:rsidRPr="00B839DB">
        <w:rPr>
          <w:rStyle w:val="normaltextrun"/>
          <w:rFonts w:ascii="Times New Roman" w:hAnsi="Times New Roman" w:cs="Times New Roman"/>
          <w:sz w:val="20"/>
          <w:szCs w:val="20"/>
        </w:rPr>
        <w:t xml:space="preserve"> </w:t>
      </w:r>
      <w:r w:rsidRPr="00B839DB">
        <w:rPr>
          <w:rStyle w:val="normaltextrun"/>
          <w:rFonts w:ascii="Times New Roman" w:hAnsi="Times New Roman" w:cs="Times New Roman"/>
          <w:sz w:val="20"/>
          <w:szCs w:val="20"/>
        </w:rPr>
        <w:t>we make the following proposal:</w:t>
      </w:r>
    </w:p>
    <w:p w14:paraId="591243D9" w14:textId="4A976CB5" w:rsidR="00312769" w:rsidRPr="008D4493" w:rsidRDefault="00D44C82" w:rsidP="00D44C82">
      <w:pPr>
        <w:jc w:val="both"/>
        <w:rPr>
          <w:rFonts w:ascii="Times New Roman" w:hAnsi="Times New Roman" w:cs="Times New Roman"/>
          <w:b/>
          <w:bCs/>
          <w:i/>
          <w:sz w:val="20"/>
          <w:szCs w:val="20"/>
        </w:rPr>
      </w:pPr>
      <w:r w:rsidRPr="00B839DB">
        <w:rPr>
          <w:rFonts w:ascii="Times New Roman" w:hAnsi="Times New Roman" w:cs="Times New Roman"/>
          <w:b/>
          <w:i/>
          <w:sz w:val="20"/>
          <w:szCs w:val="20"/>
        </w:rPr>
        <w:t>Proposal 1</w:t>
      </w:r>
      <w:r w:rsidRPr="00B839DB">
        <w:rPr>
          <w:rFonts w:ascii="Times New Roman" w:hAnsi="Times New Roman" w:cs="Times New Roman"/>
          <w:color w:val="000000" w:themeColor="text1"/>
          <w:sz w:val="20"/>
          <w:szCs w:val="20"/>
        </w:rPr>
        <w:t xml:space="preserve">: </w:t>
      </w:r>
      <w:r w:rsidR="00687ABF" w:rsidRPr="008D4493">
        <w:rPr>
          <w:rFonts w:ascii="Times New Roman" w:hAnsi="Times New Roman" w:cs="Times New Roman"/>
          <w:b/>
          <w:bCs/>
          <w:i/>
          <w:sz w:val="20"/>
          <w:szCs w:val="20"/>
        </w:rPr>
        <w:t xml:space="preserve">RAN#100 </w:t>
      </w:r>
      <w:r w:rsidR="008B31AB" w:rsidRPr="008D4493">
        <w:rPr>
          <w:rFonts w:ascii="Times New Roman" w:hAnsi="Times New Roman" w:cs="Times New Roman"/>
          <w:b/>
          <w:bCs/>
          <w:i/>
          <w:sz w:val="20"/>
          <w:szCs w:val="20"/>
        </w:rPr>
        <w:t>should</w:t>
      </w:r>
      <w:r w:rsidR="00A91291" w:rsidRPr="00F65ACB">
        <w:rPr>
          <w:rFonts w:ascii="Times New Roman" w:hAnsi="Times New Roman" w:cs="Times New Roman"/>
          <w:b/>
          <w:bCs/>
          <w:i/>
          <w:sz w:val="20"/>
          <w:szCs w:val="20"/>
        </w:rPr>
        <w:t xml:space="preserve"> confirm </w:t>
      </w:r>
      <w:r w:rsidR="004B3406" w:rsidRPr="00F65ACB">
        <w:rPr>
          <w:rFonts w:ascii="Times New Roman" w:hAnsi="Times New Roman" w:cs="Times New Roman"/>
          <w:b/>
          <w:bCs/>
          <w:i/>
          <w:sz w:val="20"/>
          <w:szCs w:val="20"/>
        </w:rPr>
        <w:t>that</w:t>
      </w:r>
      <w:r w:rsidRPr="00F65ACB">
        <w:rPr>
          <w:rFonts w:ascii="Times New Roman" w:hAnsi="Times New Roman" w:cs="Times New Roman"/>
          <w:b/>
          <w:bCs/>
          <w:i/>
          <w:sz w:val="20"/>
          <w:szCs w:val="20"/>
        </w:rPr>
        <w:t xml:space="preserve"> </w:t>
      </w:r>
      <w:r w:rsidR="001E6F5B" w:rsidRPr="00F65ACB">
        <w:rPr>
          <w:rFonts w:ascii="Times New Roman" w:hAnsi="Times New Roman" w:cs="Times New Roman"/>
          <w:b/>
          <w:bCs/>
          <w:i/>
          <w:sz w:val="20"/>
          <w:szCs w:val="20"/>
        </w:rPr>
        <w:t>at least</w:t>
      </w:r>
      <w:r w:rsidRPr="008D4493">
        <w:rPr>
          <w:rFonts w:ascii="Times New Roman" w:hAnsi="Times New Roman" w:cs="Times New Roman"/>
          <w:b/>
          <w:bCs/>
          <w:i/>
          <w:sz w:val="20"/>
          <w:szCs w:val="20"/>
        </w:rPr>
        <w:t xml:space="preserve"> FDSS with spectrum extension</w:t>
      </w:r>
      <w:r w:rsidR="00881CFF" w:rsidRPr="008D4493">
        <w:rPr>
          <w:rFonts w:ascii="Times New Roman" w:hAnsi="Times New Roman" w:cs="Times New Roman"/>
          <w:b/>
          <w:bCs/>
          <w:i/>
          <w:sz w:val="20"/>
          <w:szCs w:val="20"/>
        </w:rPr>
        <w:t xml:space="preserve"> </w:t>
      </w:r>
      <w:r w:rsidR="00EF769E">
        <w:rPr>
          <w:rFonts w:ascii="Times New Roman" w:hAnsi="Times New Roman" w:cs="Times New Roman"/>
          <w:b/>
          <w:bCs/>
          <w:i/>
          <w:sz w:val="20"/>
          <w:szCs w:val="20"/>
        </w:rPr>
        <w:t xml:space="preserve">(FDSS-SE) </w:t>
      </w:r>
      <w:r w:rsidR="00881CFF" w:rsidRPr="008D4493">
        <w:rPr>
          <w:rFonts w:ascii="Times New Roman" w:hAnsi="Times New Roman" w:cs="Times New Roman"/>
          <w:b/>
          <w:bCs/>
          <w:i/>
          <w:sz w:val="20"/>
          <w:szCs w:val="20"/>
        </w:rPr>
        <w:t>shall be specified</w:t>
      </w:r>
      <w:r w:rsidRPr="008D4493">
        <w:rPr>
          <w:rFonts w:ascii="Times New Roman" w:hAnsi="Times New Roman" w:cs="Times New Roman"/>
          <w:b/>
          <w:bCs/>
          <w:i/>
          <w:sz w:val="20"/>
          <w:szCs w:val="20"/>
        </w:rPr>
        <w:t xml:space="preserve"> as a solution for MPR/PAR reduction in Rel-18.</w:t>
      </w:r>
    </w:p>
    <w:p w14:paraId="3D4FB709" w14:textId="77777777" w:rsidR="001D6393" w:rsidRPr="00B839DB" w:rsidRDefault="001D6393" w:rsidP="00D44C82">
      <w:pPr>
        <w:jc w:val="both"/>
        <w:rPr>
          <w:rFonts w:ascii="Times New Roman" w:eastAsia="MS Mincho" w:hAnsi="Times New Roman" w:cs="Times New Roman"/>
          <w:sz w:val="18"/>
          <w:szCs w:val="18"/>
        </w:rPr>
      </w:pPr>
    </w:p>
    <w:p w14:paraId="2F747999" w14:textId="26272D00" w:rsidR="00755F06" w:rsidRPr="00755F06" w:rsidRDefault="00755F06" w:rsidP="003F7670">
      <w:pPr>
        <w:pStyle w:val="Heading1"/>
        <w:tabs>
          <w:tab w:val="clear" w:pos="1134"/>
          <w:tab w:val="num" w:pos="709"/>
        </w:tabs>
        <w:spacing w:before="120"/>
        <w:ind w:left="709" w:hanging="709"/>
        <w:jc w:val="both"/>
        <w:rPr>
          <w:rFonts w:cs="Arial"/>
          <w:lang w:val="en-US"/>
        </w:rPr>
      </w:pPr>
      <w:r w:rsidRPr="00755F06">
        <w:rPr>
          <w:rFonts w:cs="Arial"/>
          <w:lang w:val="en-US"/>
        </w:rPr>
        <w:t>Conclusions</w:t>
      </w:r>
    </w:p>
    <w:p w14:paraId="666A707F" w14:textId="39883604" w:rsidR="003A73B2" w:rsidRPr="00D9483E" w:rsidRDefault="003A73B2" w:rsidP="003A73B2">
      <w:pPr>
        <w:rPr>
          <w:rFonts w:ascii="Times New Roman" w:eastAsia="Calibri" w:hAnsi="Times New Roman" w:cs="Times New Roman"/>
          <w:sz w:val="20"/>
          <w:szCs w:val="20"/>
          <w:lang w:val="en-GB"/>
        </w:rPr>
      </w:pPr>
      <w:r w:rsidRPr="00533422">
        <w:rPr>
          <w:rFonts w:ascii="Times New Roman" w:eastAsia="Calibri" w:hAnsi="Times New Roman" w:cs="Times New Roman"/>
          <w:sz w:val="20"/>
          <w:szCs w:val="20"/>
          <w:lang w:val="en-GB"/>
        </w:rPr>
        <w:t xml:space="preserve">Based on the discussion above, </w:t>
      </w:r>
      <w:r w:rsidR="003E2B57" w:rsidRPr="00D9483E">
        <w:rPr>
          <w:rFonts w:ascii="Times New Roman" w:eastAsia="Calibri" w:hAnsi="Times New Roman" w:cs="Times New Roman"/>
          <w:sz w:val="20"/>
          <w:szCs w:val="20"/>
          <w:lang w:val="en-GB"/>
        </w:rPr>
        <w:t>we make the following observations</w:t>
      </w:r>
      <w:r w:rsidR="00AC575E">
        <w:rPr>
          <w:rFonts w:ascii="Times New Roman" w:eastAsia="Calibri" w:hAnsi="Times New Roman" w:cs="Times New Roman"/>
          <w:sz w:val="20"/>
          <w:szCs w:val="20"/>
          <w:lang w:val="en-GB"/>
        </w:rPr>
        <w:t xml:space="preserve"> and a proposal</w:t>
      </w:r>
      <w:r w:rsidR="003E2B57" w:rsidRPr="00D9483E">
        <w:rPr>
          <w:rFonts w:ascii="Times New Roman" w:eastAsia="Calibri" w:hAnsi="Times New Roman" w:cs="Times New Roman"/>
          <w:sz w:val="20"/>
          <w:szCs w:val="20"/>
          <w:lang w:val="en-GB"/>
        </w:rPr>
        <w:t>:</w:t>
      </w:r>
    </w:p>
    <w:p w14:paraId="6F9FBBE5" w14:textId="77777777" w:rsidR="002E11C5" w:rsidRPr="00B839DB" w:rsidRDefault="002E11C5" w:rsidP="002E11C5">
      <w:pPr>
        <w:tabs>
          <w:tab w:val="num" w:pos="360"/>
        </w:tabs>
        <w:spacing w:after="0"/>
        <w:jc w:val="both"/>
        <w:rPr>
          <w:rFonts w:ascii="Times New Roman" w:eastAsia="MS Mincho" w:hAnsi="Times New Roman" w:cs="Times New Roman"/>
          <w:i/>
          <w:sz w:val="20"/>
          <w:szCs w:val="20"/>
        </w:rPr>
      </w:pPr>
      <w:r w:rsidRPr="00B839DB">
        <w:rPr>
          <w:rFonts w:ascii="Times New Roman" w:eastAsia="MS Mincho" w:hAnsi="Times New Roman" w:cs="Times New Roman"/>
          <w:b/>
          <w:sz w:val="20"/>
          <w:szCs w:val="20"/>
        </w:rPr>
        <w:t>Observation 1</w:t>
      </w:r>
      <w:r w:rsidRPr="00B839DB">
        <w:rPr>
          <w:rFonts w:ascii="Times New Roman" w:eastAsia="MS Mincho" w:hAnsi="Times New Roman" w:cs="Times New Roman"/>
          <w:sz w:val="20"/>
          <w:szCs w:val="20"/>
        </w:rPr>
        <w:t xml:space="preserve">: </w:t>
      </w:r>
      <w:r w:rsidRPr="00B839DB">
        <w:rPr>
          <w:rFonts w:ascii="Times New Roman" w:eastAsia="MS Mincho" w:hAnsi="Times New Roman" w:cs="Times New Roman"/>
          <w:i/>
          <w:sz w:val="20"/>
          <w:szCs w:val="20"/>
        </w:rPr>
        <w:t xml:space="preserve">Based on reported net gain, FDSS-SE provides considerable average gain (vs. baseline = Rel-17):  </w:t>
      </w:r>
    </w:p>
    <w:p w14:paraId="5DF84364" w14:textId="77777777" w:rsidR="002E11C5" w:rsidRPr="00B839DB" w:rsidRDefault="002E11C5" w:rsidP="002E11C5">
      <w:pPr>
        <w:pStyle w:val="ListParagraph"/>
        <w:numPr>
          <w:ilvl w:val="0"/>
          <w:numId w:val="16"/>
        </w:numPr>
        <w:tabs>
          <w:tab w:val="num" w:pos="360"/>
        </w:tabs>
        <w:jc w:val="both"/>
        <w:rPr>
          <w:rFonts w:ascii="Times New Roman" w:eastAsia="MS Mincho" w:hAnsi="Times New Roman" w:cs="Times New Roman"/>
          <w:i/>
          <w:sz w:val="20"/>
          <w:szCs w:val="20"/>
        </w:rPr>
      </w:pPr>
      <w:r w:rsidRPr="00B839DB">
        <w:rPr>
          <w:rFonts w:ascii="Times New Roman" w:eastAsia="MS Mincho" w:hAnsi="Times New Roman" w:cs="Times New Roman"/>
          <w:i/>
          <w:sz w:val="20"/>
          <w:szCs w:val="20"/>
        </w:rPr>
        <w:t>For inner allocations [700 MHz, 4GHz]: [0.63 0.96] dB (</w:t>
      </w:r>
      <w:r w:rsidRPr="00B839DB">
        <w:rPr>
          <w:rFonts w:ascii="Times New Roman" w:eastAsia="MS Mincho" w:hAnsi="Times New Roman" w:cs="Times New Roman"/>
          <w:b/>
          <w:i/>
          <w:sz w:val="20"/>
          <w:szCs w:val="20"/>
        </w:rPr>
        <w:t>average 0.80 dB</w:t>
      </w:r>
      <w:r w:rsidRPr="00B839DB">
        <w:rPr>
          <w:rFonts w:ascii="Times New Roman" w:eastAsia="MS Mincho" w:hAnsi="Times New Roman" w:cs="Times New Roman"/>
          <w:i/>
          <w:sz w:val="20"/>
          <w:szCs w:val="20"/>
        </w:rPr>
        <w:t>)</w:t>
      </w:r>
      <w:r w:rsidRPr="00B839DB">
        <w:rPr>
          <w:rFonts w:ascii="Times New Roman" w:eastAsia="MS Mincho" w:hAnsi="Times New Roman" w:cs="Times New Roman"/>
          <w:b/>
          <w:i/>
          <w:sz w:val="20"/>
          <w:szCs w:val="20"/>
        </w:rPr>
        <w:t xml:space="preserve"> </w:t>
      </w:r>
      <w:r w:rsidRPr="00B839DB">
        <w:rPr>
          <w:rFonts w:ascii="Times New Roman" w:eastAsia="MS Mincho" w:hAnsi="Times New Roman" w:cs="Times New Roman"/>
          <w:i/>
          <w:sz w:val="20"/>
          <w:szCs w:val="20"/>
        </w:rPr>
        <w:t xml:space="preserve">    </w:t>
      </w:r>
    </w:p>
    <w:p w14:paraId="632AB215" w14:textId="3DC378E1" w:rsidR="00687ABF" w:rsidRPr="00B839DB" w:rsidRDefault="00687ABF" w:rsidP="00687ABF">
      <w:pPr>
        <w:pStyle w:val="ListParagraph"/>
        <w:numPr>
          <w:ilvl w:val="0"/>
          <w:numId w:val="16"/>
        </w:numPr>
        <w:tabs>
          <w:tab w:val="num" w:pos="360"/>
        </w:tabs>
        <w:jc w:val="both"/>
        <w:rPr>
          <w:rFonts w:ascii="Times New Roman" w:eastAsia="MS Mincho" w:hAnsi="Times New Roman" w:cs="Times New Roman"/>
          <w:i/>
          <w:sz w:val="20"/>
          <w:szCs w:val="20"/>
        </w:rPr>
      </w:pPr>
      <w:r w:rsidRPr="00B839DB">
        <w:rPr>
          <w:rFonts w:ascii="Times New Roman" w:eastAsia="MS Mincho" w:hAnsi="Times New Roman" w:cs="Times New Roman"/>
          <w:i/>
          <w:sz w:val="20"/>
          <w:szCs w:val="20"/>
        </w:rPr>
        <w:t xml:space="preserve">For </w:t>
      </w:r>
      <w:r w:rsidR="002E11C5">
        <w:rPr>
          <w:rFonts w:ascii="Times New Roman" w:eastAsia="MS Mincho" w:hAnsi="Times New Roman" w:cs="Times New Roman"/>
          <w:i/>
          <w:sz w:val="20"/>
          <w:szCs w:val="20"/>
        </w:rPr>
        <w:t>o</w:t>
      </w:r>
      <w:r w:rsidR="002E11C5" w:rsidRPr="00687ABF">
        <w:rPr>
          <w:rFonts w:ascii="Times New Roman" w:eastAsia="MS Mincho" w:hAnsi="Times New Roman" w:cs="Times New Roman"/>
          <w:i/>
          <w:sz w:val="20"/>
          <w:szCs w:val="20"/>
        </w:rPr>
        <w:t xml:space="preserve">uter </w:t>
      </w:r>
      <w:r w:rsidR="002E11C5">
        <w:rPr>
          <w:rFonts w:ascii="Times New Roman" w:eastAsia="MS Mincho" w:hAnsi="Times New Roman" w:cs="Times New Roman"/>
          <w:i/>
          <w:sz w:val="20"/>
          <w:szCs w:val="20"/>
        </w:rPr>
        <w:t>allocations</w:t>
      </w:r>
      <w:r w:rsidRPr="00B839DB">
        <w:rPr>
          <w:rFonts w:ascii="Times New Roman" w:eastAsia="MS Mincho" w:hAnsi="Times New Roman" w:cs="Times New Roman"/>
          <w:i/>
          <w:sz w:val="20"/>
          <w:szCs w:val="20"/>
        </w:rPr>
        <w:t xml:space="preserve"> [700 MHz, 4GHz]: [1.04 1.19] dB (</w:t>
      </w:r>
      <w:r w:rsidRPr="00B839DB">
        <w:rPr>
          <w:rFonts w:ascii="Times New Roman" w:eastAsia="MS Mincho" w:hAnsi="Times New Roman" w:cs="Times New Roman"/>
          <w:b/>
          <w:i/>
          <w:sz w:val="20"/>
          <w:szCs w:val="20"/>
        </w:rPr>
        <w:t>average 1.12 dB</w:t>
      </w:r>
      <w:r w:rsidRPr="00B839DB">
        <w:rPr>
          <w:rFonts w:ascii="Times New Roman" w:eastAsia="MS Mincho" w:hAnsi="Times New Roman" w:cs="Times New Roman"/>
          <w:i/>
          <w:sz w:val="20"/>
          <w:szCs w:val="20"/>
        </w:rPr>
        <w:t>)</w:t>
      </w:r>
    </w:p>
    <w:p w14:paraId="6A732AC3" w14:textId="77777777" w:rsidR="007C31C6" w:rsidRPr="00B839DB" w:rsidRDefault="007C31C6" w:rsidP="00687ABF">
      <w:pPr>
        <w:tabs>
          <w:tab w:val="num" w:pos="360"/>
        </w:tabs>
        <w:spacing w:after="0"/>
        <w:jc w:val="both"/>
        <w:rPr>
          <w:rFonts w:ascii="Times New Roman" w:eastAsia="MS Mincho" w:hAnsi="Times New Roman" w:cs="Times New Roman"/>
          <w:sz w:val="20"/>
          <w:szCs w:val="20"/>
        </w:rPr>
      </w:pPr>
    </w:p>
    <w:p w14:paraId="5CE3768F" w14:textId="77777777" w:rsidR="007C31C6" w:rsidRPr="00B839DB" w:rsidRDefault="007C31C6" w:rsidP="007C31C6">
      <w:pPr>
        <w:tabs>
          <w:tab w:val="num" w:pos="360"/>
        </w:tabs>
        <w:spacing w:after="0"/>
        <w:jc w:val="both"/>
        <w:rPr>
          <w:rFonts w:ascii="Times New Roman" w:eastAsia="MS Mincho" w:hAnsi="Times New Roman" w:cs="Times New Roman"/>
          <w:i/>
          <w:sz w:val="20"/>
          <w:szCs w:val="20"/>
        </w:rPr>
      </w:pPr>
      <w:r w:rsidRPr="00B839DB">
        <w:rPr>
          <w:rFonts w:ascii="Times New Roman" w:eastAsia="MS Mincho" w:hAnsi="Times New Roman" w:cs="Times New Roman"/>
          <w:b/>
          <w:sz w:val="20"/>
          <w:szCs w:val="20"/>
        </w:rPr>
        <w:t xml:space="preserve">Observation </w:t>
      </w:r>
      <w:r>
        <w:rPr>
          <w:rFonts w:ascii="Times New Roman" w:eastAsia="MS Mincho" w:hAnsi="Times New Roman" w:cs="Times New Roman"/>
          <w:b/>
          <w:sz w:val="20"/>
          <w:szCs w:val="20"/>
        </w:rPr>
        <w:t>2</w:t>
      </w:r>
      <w:r w:rsidRPr="00B839DB">
        <w:rPr>
          <w:rFonts w:ascii="Times New Roman" w:eastAsia="MS Mincho" w:hAnsi="Times New Roman" w:cs="Times New Roman"/>
          <w:sz w:val="20"/>
          <w:szCs w:val="20"/>
        </w:rPr>
        <w:t xml:space="preserve">: </w:t>
      </w:r>
      <w:r w:rsidRPr="00B839DB">
        <w:rPr>
          <w:rFonts w:ascii="Times New Roman" w:eastAsia="MS Mincho" w:hAnsi="Times New Roman" w:cs="Times New Roman"/>
          <w:i/>
          <w:sz w:val="20"/>
          <w:szCs w:val="20"/>
        </w:rPr>
        <w:t xml:space="preserve">Based on reported net gain, FDSS provides </w:t>
      </w:r>
      <w:r>
        <w:rPr>
          <w:rFonts w:ascii="Times New Roman" w:eastAsia="MS Mincho" w:hAnsi="Times New Roman" w:cs="Times New Roman"/>
          <w:i/>
          <w:sz w:val="20"/>
          <w:szCs w:val="20"/>
        </w:rPr>
        <w:t>only small average</w:t>
      </w:r>
      <w:r w:rsidRPr="00B839DB">
        <w:rPr>
          <w:rFonts w:ascii="Times New Roman" w:eastAsia="MS Mincho" w:hAnsi="Times New Roman" w:cs="Times New Roman"/>
          <w:i/>
          <w:sz w:val="20"/>
          <w:szCs w:val="20"/>
        </w:rPr>
        <w:t xml:space="preserve"> gain (vs. baseline = Rel-17):  </w:t>
      </w:r>
    </w:p>
    <w:p w14:paraId="1D482FFB" w14:textId="77777777" w:rsidR="007C31C6" w:rsidRPr="00B839DB" w:rsidRDefault="007C31C6" w:rsidP="007C31C6">
      <w:pPr>
        <w:pStyle w:val="ListParagraph"/>
        <w:numPr>
          <w:ilvl w:val="0"/>
          <w:numId w:val="16"/>
        </w:numPr>
        <w:tabs>
          <w:tab w:val="num" w:pos="360"/>
        </w:tabs>
        <w:jc w:val="both"/>
        <w:rPr>
          <w:rFonts w:ascii="Times New Roman" w:eastAsia="MS Mincho" w:hAnsi="Times New Roman" w:cs="Times New Roman"/>
          <w:i/>
          <w:sz w:val="20"/>
          <w:szCs w:val="20"/>
        </w:rPr>
      </w:pPr>
      <w:r w:rsidRPr="00B839DB">
        <w:rPr>
          <w:rFonts w:ascii="Times New Roman" w:eastAsia="MS Mincho" w:hAnsi="Times New Roman" w:cs="Times New Roman"/>
          <w:i/>
          <w:sz w:val="20"/>
          <w:szCs w:val="20"/>
        </w:rPr>
        <w:t>For inner allocations [700 MHz, 4GHz]: [0.</w:t>
      </w:r>
      <w:r>
        <w:rPr>
          <w:rFonts w:ascii="Times New Roman" w:eastAsia="MS Mincho" w:hAnsi="Times New Roman" w:cs="Times New Roman"/>
          <w:i/>
          <w:sz w:val="20"/>
          <w:szCs w:val="20"/>
        </w:rPr>
        <w:t>12</w:t>
      </w:r>
      <w:r w:rsidRPr="00B839DB">
        <w:rPr>
          <w:rFonts w:ascii="Times New Roman" w:eastAsia="MS Mincho" w:hAnsi="Times New Roman" w:cs="Times New Roman"/>
          <w:i/>
          <w:sz w:val="20"/>
          <w:szCs w:val="20"/>
        </w:rPr>
        <w:t xml:space="preserve"> 0.</w:t>
      </w:r>
      <w:r>
        <w:rPr>
          <w:rFonts w:ascii="Times New Roman" w:eastAsia="MS Mincho" w:hAnsi="Times New Roman" w:cs="Times New Roman"/>
          <w:i/>
          <w:sz w:val="20"/>
          <w:szCs w:val="20"/>
        </w:rPr>
        <w:t>0</w:t>
      </w:r>
      <w:r w:rsidRPr="00B839DB">
        <w:rPr>
          <w:rFonts w:ascii="Times New Roman" w:eastAsia="MS Mincho" w:hAnsi="Times New Roman" w:cs="Times New Roman"/>
          <w:i/>
          <w:sz w:val="20"/>
          <w:szCs w:val="20"/>
        </w:rPr>
        <w:t>6] dB (</w:t>
      </w:r>
      <w:r w:rsidRPr="00B839DB">
        <w:rPr>
          <w:rFonts w:ascii="Times New Roman" w:eastAsia="MS Mincho" w:hAnsi="Times New Roman" w:cs="Times New Roman"/>
          <w:b/>
          <w:i/>
          <w:sz w:val="20"/>
          <w:szCs w:val="20"/>
        </w:rPr>
        <w:t>average 0.0</w:t>
      </w:r>
      <w:r>
        <w:rPr>
          <w:rFonts w:ascii="Times New Roman" w:eastAsia="MS Mincho" w:hAnsi="Times New Roman" w:cs="Times New Roman"/>
          <w:b/>
          <w:i/>
          <w:sz w:val="20"/>
          <w:szCs w:val="20"/>
        </w:rPr>
        <w:t>9</w:t>
      </w:r>
      <w:r w:rsidRPr="00B839DB">
        <w:rPr>
          <w:rFonts w:ascii="Times New Roman" w:eastAsia="MS Mincho" w:hAnsi="Times New Roman" w:cs="Times New Roman"/>
          <w:b/>
          <w:i/>
          <w:sz w:val="20"/>
          <w:szCs w:val="20"/>
        </w:rPr>
        <w:t xml:space="preserve"> dB</w:t>
      </w:r>
      <w:r w:rsidRPr="00B839DB">
        <w:rPr>
          <w:rFonts w:ascii="Times New Roman" w:eastAsia="MS Mincho" w:hAnsi="Times New Roman" w:cs="Times New Roman"/>
          <w:i/>
          <w:sz w:val="20"/>
          <w:szCs w:val="20"/>
        </w:rPr>
        <w:t>)</w:t>
      </w:r>
      <w:r w:rsidRPr="00B839DB">
        <w:rPr>
          <w:rFonts w:ascii="Times New Roman" w:eastAsia="MS Mincho" w:hAnsi="Times New Roman" w:cs="Times New Roman"/>
          <w:b/>
          <w:i/>
          <w:sz w:val="20"/>
          <w:szCs w:val="20"/>
        </w:rPr>
        <w:t xml:space="preserve"> </w:t>
      </w:r>
      <w:r w:rsidRPr="00B839DB">
        <w:rPr>
          <w:rFonts w:ascii="Times New Roman" w:eastAsia="MS Mincho" w:hAnsi="Times New Roman" w:cs="Times New Roman"/>
          <w:i/>
          <w:sz w:val="20"/>
          <w:szCs w:val="20"/>
        </w:rPr>
        <w:t xml:space="preserve">    </w:t>
      </w:r>
    </w:p>
    <w:p w14:paraId="75657677" w14:textId="77777777" w:rsidR="007C31C6" w:rsidRPr="00B839DB" w:rsidRDefault="007C31C6" w:rsidP="007C31C6">
      <w:pPr>
        <w:pStyle w:val="ListParagraph"/>
        <w:numPr>
          <w:ilvl w:val="0"/>
          <w:numId w:val="16"/>
        </w:numPr>
        <w:tabs>
          <w:tab w:val="num" w:pos="360"/>
        </w:tabs>
        <w:jc w:val="both"/>
        <w:rPr>
          <w:rFonts w:ascii="Times New Roman" w:eastAsia="MS Mincho" w:hAnsi="Times New Roman" w:cs="Times New Roman"/>
          <w:i/>
          <w:sz w:val="20"/>
          <w:szCs w:val="20"/>
        </w:rPr>
      </w:pPr>
      <w:r w:rsidRPr="00B839DB">
        <w:rPr>
          <w:rFonts w:ascii="Times New Roman" w:eastAsia="MS Mincho" w:hAnsi="Times New Roman" w:cs="Times New Roman"/>
          <w:i/>
          <w:sz w:val="20"/>
          <w:szCs w:val="20"/>
        </w:rPr>
        <w:t>For outer allocations [700 MHz, 4GHz]: [</w:t>
      </w:r>
      <w:r>
        <w:rPr>
          <w:rFonts w:ascii="Times New Roman" w:eastAsia="MS Mincho" w:hAnsi="Times New Roman" w:cs="Times New Roman"/>
          <w:i/>
          <w:sz w:val="20"/>
          <w:szCs w:val="20"/>
        </w:rPr>
        <w:t>0</w:t>
      </w:r>
      <w:r w:rsidRPr="00B839DB">
        <w:rPr>
          <w:rFonts w:ascii="Times New Roman" w:eastAsia="MS Mincho" w:hAnsi="Times New Roman" w:cs="Times New Roman"/>
          <w:i/>
          <w:sz w:val="20"/>
          <w:szCs w:val="20"/>
        </w:rPr>
        <w:t>.</w:t>
      </w:r>
      <w:r>
        <w:rPr>
          <w:rFonts w:ascii="Times New Roman" w:eastAsia="MS Mincho" w:hAnsi="Times New Roman" w:cs="Times New Roman"/>
          <w:i/>
          <w:sz w:val="20"/>
          <w:szCs w:val="20"/>
        </w:rPr>
        <w:t>39</w:t>
      </w:r>
      <w:r w:rsidRPr="00B839DB">
        <w:rPr>
          <w:rFonts w:ascii="Times New Roman" w:eastAsia="MS Mincho" w:hAnsi="Times New Roman" w:cs="Times New Roman"/>
          <w:i/>
          <w:sz w:val="20"/>
          <w:szCs w:val="20"/>
        </w:rPr>
        <w:t xml:space="preserve"> </w:t>
      </w:r>
      <w:r>
        <w:rPr>
          <w:rFonts w:ascii="Times New Roman" w:eastAsia="MS Mincho" w:hAnsi="Times New Roman" w:cs="Times New Roman"/>
          <w:i/>
          <w:sz w:val="20"/>
          <w:szCs w:val="20"/>
        </w:rPr>
        <w:t>0.43</w:t>
      </w:r>
      <w:r w:rsidRPr="00B839DB">
        <w:rPr>
          <w:rFonts w:ascii="Times New Roman" w:eastAsia="MS Mincho" w:hAnsi="Times New Roman" w:cs="Times New Roman"/>
          <w:i/>
          <w:sz w:val="20"/>
          <w:szCs w:val="20"/>
        </w:rPr>
        <w:t>] dB (</w:t>
      </w:r>
      <w:r w:rsidRPr="00B839DB">
        <w:rPr>
          <w:rFonts w:ascii="Times New Roman" w:eastAsia="MS Mincho" w:hAnsi="Times New Roman" w:cs="Times New Roman"/>
          <w:b/>
          <w:i/>
          <w:sz w:val="20"/>
          <w:szCs w:val="20"/>
        </w:rPr>
        <w:t xml:space="preserve">average </w:t>
      </w:r>
      <w:r>
        <w:rPr>
          <w:rFonts w:ascii="Times New Roman" w:eastAsia="MS Mincho" w:hAnsi="Times New Roman" w:cs="Times New Roman"/>
          <w:b/>
          <w:i/>
          <w:sz w:val="20"/>
          <w:szCs w:val="20"/>
        </w:rPr>
        <w:t>0</w:t>
      </w:r>
      <w:r w:rsidRPr="00B839DB">
        <w:rPr>
          <w:rFonts w:ascii="Times New Roman" w:eastAsia="MS Mincho" w:hAnsi="Times New Roman" w:cs="Times New Roman"/>
          <w:b/>
          <w:i/>
          <w:sz w:val="20"/>
          <w:szCs w:val="20"/>
        </w:rPr>
        <w:t>.</w:t>
      </w:r>
      <w:r>
        <w:rPr>
          <w:rFonts w:ascii="Times New Roman" w:eastAsia="MS Mincho" w:hAnsi="Times New Roman" w:cs="Times New Roman"/>
          <w:b/>
          <w:i/>
          <w:sz w:val="20"/>
          <w:szCs w:val="20"/>
        </w:rPr>
        <w:t>41</w:t>
      </w:r>
      <w:r w:rsidRPr="00B839DB">
        <w:rPr>
          <w:rFonts w:ascii="Times New Roman" w:eastAsia="MS Mincho" w:hAnsi="Times New Roman" w:cs="Times New Roman"/>
          <w:b/>
          <w:i/>
          <w:sz w:val="20"/>
          <w:szCs w:val="20"/>
        </w:rPr>
        <w:t xml:space="preserve"> dB</w:t>
      </w:r>
      <w:r w:rsidRPr="00B839DB">
        <w:rPr>
          <w:rFonts w:ascii="Times New Roman" w:eastAsia="MS Mincho" w:hAnsi="Times New Roman" w:cs="Times New Roman"/>
          <w:i/>
          <w:sz w:val="20"/>
          <w:szCs w:val="20"/>
        </w:rPr>
        <w:t>)</w:t>
      </w:r>
    </w:p>
    <w:p w14:paraId="3AB9996F" w14:textId="77777777" w:rsidR="00F65ACB" w:rsidRPr="00297AFC" w:rsidRDefault="00F65ACB" w:rsidP="00F65ACB">
      <w:pPr>
        <w:jc w:val="both"/>
        <w:rPr>
          <w:rFonts w:ascii="Times New Roman" w:hAnsi="Times New Roman" w:cs="Times New Roman"/>
          <w:b/>
          <w:bCs/>
          <w:i/>
          <w:sz w:val="20"/>
          <w:szCs w:val="20"/>
        </w:rPr>
      </w:pPr>
      <w:r w:rsidRPr="00B839DB">
        <w:rPr>
          <w:rFonts w:ascii="Times New Roman" w:hAnsi="Times New Roman" w:cs="Times New Roman"/>
          <w:b/>
          <w:i/>
          <w:sz w:val="20"/>
          <w:szCs w:val="20"/>
        </w:rPr>
        <w:t>Proposal 1</w:t>
      </w:r>
      <w:r w:rsidRPr="00B839DB">
        <w:rPr>
          <w:rFonts w:ascii="Times New Roman" w:hAnsi="Times New Roman" w:cs="Times New Roman"/>
          <w:color w:val="000000" w:themeColor="text1"/>
          <w:sz w:val="20"/>
          <w:szCs w:val="20"/>
        </w:rPr>
        <w:t xml:space="preserve">: </w:t>
      </w:r>
      <w:r w:rsidRPr="00297AFC">
        <w:rPr>
          <w:rFonts w:ascii="Times New Roman" w:hAnsi="Times New Roman" w:cs="Times New Roman"/>
          <w:b/>
          <w:bCs/>
          <w:i/>
          <w:sz w:val="20"/>
          <w:szCs w:val="20"/>
        </w:rPr>
        <w:t>RAN#100 should</w:t>
      </w:r>
      <w:r w:rsidRPr="00F65ACB">
        <w:rPr>
          <w:rFonts w:ascii="Times New Roman" w:hAnsi="Times New Roman" w:cs="Times New Roman"/>
          <w:b/>
          <w:bCs/>
          <w:i/>
          <w:sz w:val="20"/>
          <w:szCs w:val="20"/>
        </w:rPr>
        <w:t xml:space="preserve"> confirm that at least</w:t>
      </w:r>
      <w:r w:rsidRPr="00297AFC">
        <w:rPr>
          <w:rFonts w:ascii="Times New Roman" w:hAnsi="Times New Roman" w:cs="Times New Roman"/>
          <w:b/>
          <w:bCs/>
          <w:i/>
          <w:sz w:val="20"/>
          <w:szCs w:val="20"/>
        </w:rPr>
        <w:t xml:space="preserve"> FDSS with spectrum extension shall be specified as a solution for MPR/PAR reduction in Rel-18.</w:t>
      </w:r>
    </w:p>
    <w:bookmarkEnd w:id="5"/>
    <w:bookmarkEnd w:id="6"/>
    <w:bookmarkEnd w:id="7"/>
    <w:p w14:paraId="49DBB2C8" w14:textId="77777777" w:rsidR="00FD3934" w:rsidRPr="00E71E0B" w:rsidRDefault="00FD3934" w:rsidP="003F7670">
      <w:pPr>
        <w:pStyle w:val="Heading1"/>
        <w:tabs>
          <w:tab w:val="clear" w:pos="1134"/>
          <w:tab w:val="num" w:pos="709"/>
        </w:tabs>
        <w:ind w:left="709" w:hanging="709"/>
        <w:rPr>
          <w:rFonts w:cs="Arial"/>
          <w:lang w:val="en-US"/>
        </w:rPr>
      </w:pPr>
      <w:r w:rsidRPr="00E71E0B">
        <w:rPr>
          <w:rFonts w:cs="Arial"/>
          <w:lang w:val="en-US"/>
        </w:rPr>
        <w:t>References</w:t>
      </w:r>
    </w:p>
    <w:p w14:paraId="0855F53F" w14:textId="3153406A" w:rsidR="0028755E" w:rsidRPr="00B839DB" w:rsidRDefault="0028755E" w:rsidP="003F7670">
      <w:pPr>
        <w:pStyle w:val="ListParagraph"/>
        <w:numPr>
          <w:ilvl w:val="0"/>
          <w:numId w:val="12"/>
        </w:numPr>
        <w:spacing w:after="0" w:line="240" w:lineRule="auto"/>
        <w:rPr>
          <w:rFonts w:ascii="Times New Roman" w:hAnsi="Times New Roman" w:cs="Times New Roman"/>
          <w:sz w:val="20"/>
          <w:szCs w:val="20"/>
        </w:rPr>
      </w:pPr>
      <w:bookmarkStart w:id="8" w:name="_Ref67429389"/>
      <w:r w:rsidRPr="00B839DB">
        <w:rPr>
          <w:rFonts w:ascii="Times New Roman" w:hAnsi="Times New Roman" w:cs="Times New Roman"/>
          <w:sz w:val="20"/>
          <w:szCs w:val="20"/>
        </w:rPr>
        <w:t>RP-213579, “</w:t>
      </w:r>
      <w:bookmarkEnd w:id="8"/>
      <w:r w:rsidRPr="00B839DB">
        <w:rPr>
          <w:rFonts w:ascii="Times New Roman" w:hAnsi="Times New Roman" w:cs="Times New Roman"/>
          <w:i/>
          <w:sz w:val="20"/>
          <w:szCs w:val="20"/>
        </w:rPr>
        <w:t>New WI: Further NR coverage enhancements</w:t>
      </w:r>
      <w:r w:rsidRPr="00B839DB">
        <w:rPr>
          <w:rFonts w:ascii="Times New Roman" w:hAnsi="Times New Roman" w:cs="Times New Roman"/>
          <w:sz w:val="20"/>
          <w:szCs w:val="20"/>
        </w:rPr>
        <w:t>”, China Telecom</w:t>
      </w:r>
    </w:p>
    <w:p w14:paraId="61DAE485" w14:textId="0D21FE38" w:rsidR="00D22039" w:rsidRPr="00B839DB" w:rsidRDefault="00D22039" w:rsidP="003F7670">
      <w:pPr>
        <w:pStyle w:val="ListParagraph"/>
        <w:numPr>
          <w:ilvl w:val="0"/>
          <w:numId w:val="12"/>
        </w:numPr>
        <w:spacing w:after="0" w:line="240" w:lineRule="auto"/>
        <w:rPr>
          <w:rFonts w:ascii="Times New Roman" w:hAnsi="Times New Roman" w:cs="Times New Roman"/>
          <w:sz w:val="20"/>
          <w:szCs w:val="20"/>
        </w:rPr>
      </w:pPr>
      <w:r w:rsidRPr="00B839DB">
        <w:rPr>
          <w:rFonts w:ascii="Times New Roman" w:hAnsi="Times New Roman" w:cs="Times New Roman"/>
          <w:sz w:val="20"/>
          <w:szCs w:val="20"/>
        </w:rPr>
        <w:t>R4-2308110, “</w:t>
      </w:r>
      <w:r w:rsidRPr="008D4493">
        <w:rPr>
          <w:rFonts w:ascii="Times New Roman" w:hAnsi="Times New Roman" w:cs="Times New Roman"/>
          <w:i/>
          <w:sz w:val="20"/>
          <w:szCs w:val="20"/>
        </w:rPr>
        <w:t>Collected Simulation Results for MPR/PAR evaluations</w:t>
      </w:r>
      <w:r w:rsidRPr="00B839DB">
        <w:rPr>
          <w:rFonts w:ascii="Times New Roman" w:hAnsi="Times New Roman" w:cs="Times New Roman"/>
          <w:sz w:val="20"/>
          <w:szCs w:val="20"/>
        </w:rPr>
        <w:t>”, Nokia, Nokia Shanghai Bell</w:t>
      </w:r>
    </w:p>
    <w:p w14:paraId="4689E77B" w14:textId="30603023" w:rsidR="0018786A" w:rsidRDefault="0018786A" w:rsidP="003F7670">
      <w:pPr>
        <w:pStyle w:val="ListParagraph"/>
        <w:numPr>
          <w:ilvl w:val="0"/>
          <w:numId w:val="12"/>
        </w:numPr>
        <w:spacing w:after="0" w:line="240" w:lineRule="auto"/>
        <w:rPr>
          <w:rFonts w:ascii="Times New Roman" w:hAnsi="Times New Roman" w:cs="Times New Roman"/>
          <w:sz w:val="20"/>
          <w:szCs w:val="20"/>
        </w:rPr>
      </w:pPr>
      <w:r>
        <w:rPr>
          <w:rFonts w:ascii="Times New Roman" w:hAnsi="Times New Roman" w:cs="Times New Roman"/>
          <w:sz w:val="20"/>
          <w:szCs w:val="20"/>
        </w:rPr>
        <w:t>R4-2310303, “</w:t>
      </w:r>
      <w:r w:rsidRPr="008D4493">
        <w:rPr>
          <w:rFonts w:ascii="Times New Roman" w:hAnsi="Times New Roman" w:cs="Times New Roman"/>
          <w:i/>
          <w:sz w:val="20"/>
          <w:szCs w:val="20"/>
        </w:rPr>
        <w:t>WF on coverage enhancement part2</w:t>
      </w:r>
      <w:r>
        <w:rPr>
          <w:rFonts w:ascii="Times New Roman" w:hAnsi="Times New Roman" w:cs="Times New Roman"/>
          <w:sz w:val="20"/>
          <w:szCs w:val="20"/>
        </w:rPr>
        <w:t>”, Apple</w:t>
      </w:r>
    </w:p>
    <w:p w14:paraId="08B9E782" w14:textId="77777777" w:rsidR="00F32024" w:rsidRPr="00B839DB" w:rsidRDefault="005820FB" w:rsidP="00F32024">
      <w:pPr>
        <w:pStyle w:val="ListParagraph"/>
        <w:numPr>
          <w:ilvl w:val="0"/>
          <w:numId w:val="12"/>
        </w:numPr>
        <w:spacing w:after="0" w:line="240" w:lineRule="auto"/>
        <w:rPr>
          <w:rFonts w:ascii="Times New Roman" w:hAnsi="Times New Roman" w:cs="Times New Roman"/>
          <w:sz w:val="20"/>
          <w:szCs w:val="20"/>
        </w:rPr>
      </w:pPr>
      <w:r w:rsidRPr="00B839DB">
        <w:rPr>
          <w:rFonts w:ascii="Times New Roman" w:hAnsi="Times New Roman" w:cs="Times New Roman"/>
          <w:sz w:val="20"/>
          <w:szCs w:val="20"/>
        </w:rPr>
        <w:t>R4-2308108, “</w:t>
      </w:r>
      <w:r w:rsidRPr="00B839DB">
        <w:rPr>
          <w:rFonts w:ascii="Times New Roman" w:hAnsi="Times New Roman" w:cs="Times New Roman"/>
          <w:i/>
          <w:sz w:val="20"/>
          <w:szCs w:val="20"/>
        </w:rPr>
        <w:t>RF simulation results for non-transparent schemes</w:t>
      </w:r>
      <w:r w:rsidRPr="00B839DB">
        <w:rPr>
          <w:rFonts w:ascii="Times New Roman" w:hAnsi="Times New Roman" w:cs="Times New Roman"/>
          <w:sz w:val="20"/>
          <w:szCs w:val="20"/>
        </w:rPr>
        <w:t xml:space="preserve">”, Nokia, Nokia Shanghai Bell </w:t>
      </w:r>
    </w:p>
    <w:p w14:paraId="7DD3AD9B" w14:textId="277D307D" w:rsidR="00FF16E1" w:rsidRPr="00B839DB" w:rsidRDefault="00FF16E1" w:rsidP="00F32024">
      <w:pPr>
        <w:pStyle w:val="ListParagraph"/>
        <w:numPr>
          <w:ilvl w:val="0"/>
          <w:numId w:val="12"/>
        </w:numPr>
        <w:spacing w:after="0" w:line="240" w:lineRule="auto"/>
        <w:rPr>
          <w:rFonts w:ascii="Times New Roman" w:hAnsi="Times New Roman" w:cs="Times New Roman"/>
          <w:sz w:val="20"/>
          <w:szCs w:val="20"/>
        </w:rPr>
      </w:pPr>
      <w:r w:rsidRPr="00B839DB">
        <w:rPr>
          <w:rFonts w:ascii="Times New Roman" w:hAnsi="Times New Roman" w:cs="Times New Roman"/>
          <w:sz w:val="20"/>
          <w:szCs w:val="20"/>
        </w:rPr>
        <w:t xml:space="preserve">R4-2308105, </w:t>
      </w:r>
      <w:r w:rsidRPr="00B839DB">
        <w:rPr>
          <w:rFonts w:ascii="Times New Roman" w:hAnsi="Times New Roman" w:cs="Times New Roman"/>
          <w:i/>
          <w:sz w:val="20"/>
          <w:szCs w:val="20"/>
        </w:rPr>
        <w:t>Net gain analysis and next steps for MPR/PAR - objective</w:t>
      </w:r>
      <w:r w:rsidRPr="00B839DB">
        <w:rPr>
          <w:rFonts w:ascii="Times New Roman" w:hAnsi="Times New Roman" w:cs="Times New Roman"/>
          <w:sz w:val="20"/>
          <w:szCs w:val="20"/>
        </w:rPr>
        <w:t>”, Nokia, Nokia Shanghai Bell</w:t>
      </w:r>
    </w:p>
    <w:p w14:paraId="7B1DAD71" w14:textId="12F7BA7C" w:rsidR="0028755E" w:rsidRDefault="0028755E" w:rsidP="0028755E">
      <w:pPr>
        <w:tabs>
          <w:tab w:val="left" w:pos="360"/>
        </w:tabs>
        <w:spacing w:after="120"/>
        <w:ind w:left="360"/>
        <w:jc w:val="both"/>
        <w:rPr>
          <w:rFonts w:ascii="Times New Roman" w:eastAsia="MS Mincho" w:hAnsi="Times New Roman" w:cs="Times New Roman"/>
          <w:sz w:val="20"/>
          <w:szCs w:val="20"/>
          <w:lang w:val="en-GB"/>
        </w:rPr>
      </w:pPr>
    </w:p>
    <w:p w14:paraId="28B65BB7" w14:textId="226101F7" w:rsidR="0028755E" w:rsidRPr="00E71E0B" w:rsidRDefault="0028755E" w:rsidP="0028755E">
      <w:pPr>
        <w:pStyle w:val="Heading1"/>
        <w:numPr>
          <w:ilvl w:val="0"/>
          <w:numId w:val="0"/>
        </w:numPr>
        <w:rPr>
          <w:rFonts w:cs="Arial"/>
          <w:lang w:val="en-US"/>
        </w:rPr>
      </w:pPr>
      <w:r>
        <w:rPr>
          <w:rFonts w:cs="Arial"/>
          <w:lang w:val="en-US"/>
        </w:rPr>
        <w:t>Appendix</w:t>
      </w:r>
      <w:r w:rsidR="00EC669E">
        <w:rPr>
          <w:rFonts w:cs="Arial"/>
          <w:lang w:val="en-US"/>
        </w:rPr>
        <w:t xml:space="preserve"> A</w:t>
      </w:r>
    </w:p>
    <w:p w14:paraId="53F4996D" w14:textId="27C66EC6" w:rsidR="0028755E" w:rsidRPr="00B839DB" w:rsidRDefault="0028755E" w:rsidP="0028755E">
      <w:pPr>
        <w:rPr>
          <w:rFonts w:ascii="Times New Roman" w:hAnsi="Times New Roman" w:cs="Times New Roman"/>
          <w:sz w:val="20"/>
          <w:szCs w:val="20"/>
        </w:rPr>
      </w:pPr>
      <w:r w:rsidRPr="00B839DB">
        <w:rPr>
          <w:rFonts w:ascii="Times New Roman" w:hAnsi="Times New Roman" w:cs="Times New Roman"/>
          <w:sz w:val="20"/>
          <w:szCs w:val="20"/>
        </w:rPr>
        <w:t xml:space="preserve">The set of configurations defining MCS/PRB allocations for simulations was made in RAN1 #111 and the configurations are shown in Table </w:t>
      </w:r>
      <w:r w:rsidR="00140A77">
        <w:rPr>
          <w:rFonts w:ascii="Times New Roman" w:hAnsi="Times New Roman" w:cs="Times New Roman"/>
          <w:sz w:val="20"/>
          <w:szCs w:val="20"/>
        </w:rPr>
        <w:t>3</w:t>
      </w:r>
      <w:r w:rsidRPr="00B839DB">
        <w:rPr>
          <w:rFonts w:ascii="Times New Roman" w:hAnsi="Times New Roman" w:cs="Times New Roman"/>
          <w:sz w:val="20"/>
          <w:szCs w:val="20"/>
        </w:rPr>
        <w:t xml:space="preserve">. </w:t>
      </w:r>
    </w:p>
    <w:p w14:paraId="69AEBA9E" w14:textId="0FE2455A" w:rsidR="0028755E" w:rsidRPr="00B839DB" w:rsidRDefault="0028755E" w:rsidP="0028755E">
      <w:pPr>
        <w:jc w:val="center"/>
        <w:rPr>
          <w:rFonts w:ascii="Times New Roman" w:hAnsi="Times New Roman" w:cs="Times New Roman"/>
          <w:sz w:val="20"/>
          <w:szCs w:val="20"/>
        </w:rPr>
      </w:pPr>
      <w:r w:rsidRPr="00B839DB">
        <w:rPr>
          <w:rFonts w:ascii="Times New Roman" w:hAnsi="Times New Roman" w:cs="Times New Roman"/>
          <w:b/>
          <w:sz w:val="20"/>
          <w:szCs w:val="20"/>
        </w:rPr>
        <w:t xml:space="preserve">Table </w:t>
      </w:r>
      <w:r w:rsidR="00140A77">
        <w:rPr>
          <w:rFonts w:ascii="Times New Roman" w:hAnsi="Times New Roman" w:cs="Times New Roman"/>
          <w:b/>
          <w:sz w:val="20"/>
          <w:szCs w:val="20"/>
        </w:rPr>
        <w:t>3</w:t>
      </w:r>
      <w:r w:rsidR="00140A77" w:rsidRPr="00B839DB">
        <w:rPr>
          <w:rFonts w:ascii="Times New Roman" w:hAnsi="Times New Roman" w:cs="Times New Roman"/>
          <w:b/>
          <w:sz w:val="20"/>
          <w:szCs w:val="20"/>
        </w:rPr>
        <w:t xml:space="preserve"> </w:t>
      </w:r>
      <w:r w:rsidRPr="00B839DB">
        <w:rPr>
          <w:rFonts w:ascii="Times New Roman" w:hAnsi="Times New Roman" w:cs="Times New Roman"/>
          <w:sz w:val="20"/>
          <w:szCs w:val="20"/>
        </w:rPr>
        <w:t>Set of configurations for simulations</w:t>
      </w:r>
    </w:p>
    <w:tbl>
      <w:tblPr>
        <w:tblW w:w="0" w:type="auto"/>
        <w:jc w:val="center"/>
        <w:tblCellMar>
          <w:left w:w="0" w:type="dxa"/>
          <w:right w:w="0" w:type="dxa"/>
        </w:tblCellMar>
        <w:tblLook w:val="04A0" w:firstRow="1" w:lastRow="0" w:firstColumn="1" w:lastColumn="0" w:noHBand="0" w:noVBand="1"/>
      </w:tblPr>
      <w:tblGrid>
        <w:gridCol w:w="944"/>
        <w:gridCol w:w="1380"/>
        <w:gridCol w:w="966"/>
        <w:gridCol w:w="896"/>
        <w:gridCol w:w="1216"/>
        <w:gridCol w:w="1158"/>
        <w:gridCol w:w="651"/>
        <w:gridCol w:w="1006"/>
      </w:tblGrid>
      <w:tr w:rsidR="0028755E" w14:paraId="1AC3488A" w14:textId="77777777" w:rsidTr="003158C6">
        <w:trPr>
          <w:jc w:val="center"/>
        </w:trPr>
        <w:tc>
          <w:tcPr>
            <w:tcW w:w="2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3A3F4C" w14:textId="77777777" w:rsidR="0028755E" w:rsidRPr="00B839DB" w:rsidRDefault="0028755E" w:rsidP="003158C6">
            <w:pPr>
              <w:pStyle w:val="xmsonormal"/>
              <w:jc w:val="center"/>
              <w:rPr>
                <w:lang w:eastAsia="fr-FR"/>
              </w:rPr>
            </w:pPr>
            <w:r w:rsidRPr="00B839DB">
              <w:t> </w:t>
            </w:r>
          </w:p>
        </w:tc>
        <w:tc>
          <w:tcPr>
            <w:tcW w:w="186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9B4923" w14:textId="77777777" w:rsidR="0028755E" w:rsidRPr="008D4493" w:rsidRDefault="0028755E" w:rsidP="003158C6">
            <w:pPr>
              <w:pStyle w:val="xmsonormal"/>
              <w:jc w:val="center"/>
              <w:rPr>
                <w:rFonts w:ascii="Times New Roman" w:hAnsi="Times New Roman" w:cs="Times New Roman"/>
              </w:rPr>
            </w:pPr>
            <w:r w:rsidRPr="008D4493">
              <w:rPr>
                <w:rFonts w:ascii="Times New Roman" w:hAnsi="Times New Roman" w:cs="Times New Roman"/>
              </w:rPr>
              <w:t>No spectrum extension</w:t>
            </w:r>
          </w:p>
        </w:tc>
        <w:tc>
          <w:tcPr>
            <w:tcW w:w="4031"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51875F" w14:textId="77777777" w:rsidR="0028755E" w:rsidRPr="008D4493" w:rsidRDefault="0028755E" w:rsidP="003158C6">
            <w:pPr>
              <w:pStyle w:val="xmsonormal"/>
              <w:jc w:val="center"/>
              <w:rPr>
                <w:rFonts w:ascii="Times New Roman" w:hAnsi="Times New Roman" w:cs="Times New Roman"/>
              </w:rPr>
            </w:pPr>
            <w:r w:rsidRPr="008D4493">
              <w:rPr>
                <w:rFonts w:ascii="Times New Roman" w:hAnsi="Times New Roman" w:cs="Times New Roman"/>
              </w:rPr>
              <w:t>With spectrum extension</w:t>
            </w:r>
          </w:p>
        </w:tc>
      </w:tr>
      <w:tr w:rsidR="0028755E" w14:paraId="599BCA42" w14:textId="77777777" w:rsidTr="003158C6">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C2A7BB" w14:textId="77777777" w:rsidR="0028755E" w:rsidRPr="008D4493" w:rsidRDefault="0028755E" w:rsidP="003158C6">
            <w:pPr>
              <w:pStyle w:val="xmsonormal"/>
              <w:jc w:val="center"/>
              <w:rPr>
                <w:rFonts w:ascii="Times New Roman" w:hAnsi="Times New Roman" w:cs="Times New Roman"/>
              </w:rPr>
            </w:pPr>
            <w:r w:rsidRPr="008D4493">
              <w:rPr>
                <w:rFonts w:ascii="Times New Roman" w:hAnsi="Times New Roman" w:cs="Times New Roman"/>
              </w:rPr>
              <w:t>TBS value</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A9835B" w14:textId="77777777" w:rsidR="0028755E" w:rsidRPr="00B839DB" w:rsidRDefault="0028755E" w:rsidP="003158C6">
            <w:pPr>
              <w:pStyle w:val="xmsonormal"/>
              <w:jc w:val="center"/>
            </w:pPr>
            <w:proofErr w:type="spellStart"/>
            <w:r w:rsidRPr="00B839DB">
              <w:t>Tput</w:t>
            </w:r>
            <w:proofErr w:type="spellEnd"/>
            <w:r w:rsidRPr="00B839DB">
              <w:t xml:space="preserve"> estimation for DDDSU @4GHz</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210C68" w14:textId="77777777" w:rsidR="0028755E" w:rsidRPr="008D4493" w:rsidRDefault="0028755E" w:rsidP="003158C6">
            <w:pPr>
              <w:pStyle w:val="xmsonormal"/>
              <w:jc w:val="center"/>
              <w:rPr>
                <w:rFonts w:ascii="Times New Roman" w:hAnsi="Times New Roman" w:cs="Times New Roman"/>
              </w:rPr>
            </w:pPr>
            <w:r w:rsidRPr="008D4493">
              <w:rPr>
                <w:rFonts w:ascii="Times New Roman" w:hAnsi="Times New Roman" w:cs="Times New Roman"/>
              </w:rPr>
              <w:t>#PRBs</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E5BD29" w14:textId="77777777" w:rsidR="0028755E" w:rsidRPr="008D4493" w:rsidRDefault="0028755E" w:rsidP="003158C6">
            <w:pPr>
              <w:pStyle w:val="xmsonormal"/>
              <w:jc w:val="center"/>
              <w:rPr>
                <w:rFonts w:ascii="Times New Roman" w:hAnsi="Times New Roman" w:cs="Times New Roman"/>
              </w:rPr>
            </w:pPr>
            <w:r w:rsidRPr="008D4493">
              <w:rPr>
                <w:rFonts w:ascii="Times New Roman" w:hAnsi="Times New Roman" w:cs="Times New Roman"/>
              </w:rPr>
              <w:t>MCS</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969D64" w14:textId="77777777" w:rsidR="0028755E" w:rsidRPr="008D4493" w:rsidRDefault="0028755E" w:rsidP="003158C6">
            <w:pPr>
              <w:pStyle w:val="xmsonormal"/>
              <w:jc w:val="center"/>
              <w:rPr>
                <w:rFonts w:ascii="Times New Roman" w:hAnsi="Times New Roman" w:cs="Times New Roman"/>
              </w:rPr>
            </w:pPr>
            <w:r w:rsidRPr="008D4493">
              <w:rPr>
                <w:rFonts w:ascii="Times New Roman" w:hAnsi="Times New Roman" w:cs="Times New Roman"/>
              </w:rPr>
              <w:t>#PRBs before extension</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0FAD1" w14:textId="77777777" w:rsidR="0028755E" w:rsidRPr="008D4493" w:rsidRDefault="0028755E" w:rsidP="003158C6">
            <w:pPr>
              <w:pStyle w:val="xmsonormal"/>
              <w:jc w:val="center"/>
              <w:rPr>
                <w:rFonts w:ascii="Times New Roman" w:hAnsi="Times New Roman" w:cs="Times New Roman"/>
              </w:rPr>
            </w:pPr>
            <w:r w:rsidRPr="008D4493">
              <w:rPr>
                <w:rFonts w:ascii="Times New Roman" w:hAnsi="Times New Roman" w:cs="Times New Roman"/>
              </w:rPr>
              <w:t>#PRBs after extension</w:t>
            </w:r>
          </w:p>
        </w:tc>
        <w:tc>
          <w:tcPr>
            <w:tcW w:w="651" w:type="dxa"/>
            <w:tcBorders>
              <w:top w:val="nil"/>
              <w:left w:val="nil"/>
              <w:bottom w:val="single" w:sz="8" w:space="0" w:color="auto"/>
              <w:right w:val="single" w:sz="8" w:space="0" w:color="auto"/>
            </w:tcBorders>
            <w:vAlign w:val="center"/>
            <w:hideMark/>
          </w:tcPr>
          <w:p w14:paraId="3342F693" w14:textId="77777777" w:rsidR="0028755E" w:rsidRPr="008D4493" w:rsidRDefault="0028755E" w:rsidP="003158C6">
            <w:pPr>
              <w:pStyle w:val="xmsonormal"/>
              <w:jc w:val="center"/>
              <w:rPr>
                <w:rFonts w:ascii="Times New Roman" w:hAnsi="Times New Roman" w:cs="Times New Roman"/>
              </w:rPr>
            </w:pPr>
            <w:r w:rsidRPr="008D4493">
              <w:rPr>
                <w:rFonts w:ascii="Times New Roman" w:hAnsi="Times New Roman" w:cs="Times New Roman"/>
              </w:rPr>
              <w:t>MCS</w:t>
            </w:r>
          </w:p>
        </w:tc>
        <w:tc>
          <w:tcPr>
            <w:tcW w:w="1006" w:type="dxa"/>
            <w:tcBorders>
              <w:top w:val="nil"/>
              <w:left w:val="nil"/>
              <w:bottom w:val="single" w:sz="8" w:space="0" w:color="auto"/>
              <w:right w:val="single" w:sz="8" w:space="0" w:color="auto"/>
            </w:tcBorders>
            <w:vAlign w:val="center"/>
            <w:hideMark/>
          </w:tcPr>
          <w:p w14:paraId="2AFA264B" w14:textId="77777777" w:rsidR="0028755E" w:rsidRPr="008D4493" w:rsidRDefault="0028755E" w:rsidP="003158C6">
            <w:pPr>
              <w:pStyle w:val="xmsonormal"/>
              <w:jc w:val="center"/>
              <w:rPr>
                <w:rFonts w:ascii="Times New Roman" w:hAnsi="Times New Roman" w:cs="Times New Roman"/>
              </w:rPr>
            </w:pPr>
            <w:r w:rsidRPr="008D4493">
              <w:rPr>
                <w:rFonts w:ascii="Times New Roman" w:hAnsi="Times New Roman" w:cs="Times New Roman"/>
              </w:rPr>
              <w:t>Spectrum extension factor</w:t>
            </w:r>
          </w:p>
        </w:tc>
      </w:tr>
      <w:tr w:rsidR="0028755E" w:rsidRPr="00D94B3B" w14:paraId="7FB97483" w14:textId="77777777" w:rsidTr="003158C6">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AB3CF6"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2408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E944A"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963.2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1D9BBC71"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7A9901B4"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7</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5AE3619B"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14</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60246407"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16</w:t>
            </w:r>
          </w:p>
        </w:tc>
        <w:tc>
          <w:tcPr>
            <w:tcW w:w="651" w:type="dxa"/>
            <w:tcBorders>
              <w:top w:val="nil"/>
              <w:left w:val="nil"/>
              <w:bottom w:val="single" w:sz="8" w:space="0" w:color="auto"/>
              <w:right w:val="single" w:sz="8" w:space="0" w:color="auto"/>
            </w:tcBorders>
            <w:hideMark/>
          </w:tcPr>
          <w:p w14:paraId="6F1E4FE2"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8</w:t>
            </w:r>
          </w:p>
        </w:tc>
        <w:tc>
          <w:tcPr>
            <w:tcW w:w="1006" w:type="dxa"/>
            <w:tcBorders>
              <w:top w:val="nil"/>
              <w:left w:val="nil"/>
              <w:bottom w:val="single" w:sz="8" w:space="0" w:color="auto"/>
              <w:right w:val="single" w:sz="8" w:space="0" w:color="auto"/>
            </w:tcBorders>
            <w:hideMark/>
          </w:tcPr>
          <w:p w14:paraId="78EB8E27"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 xml:space="preserve">1/8 </w:t>
            </w:r>
          </w:p>
        </w:tc>
      </w:tr>
      <w:tr w:rsidR="0028755E" w:rsidRPr="00D94B3B" w14:paraId="37F3532C" w14:textId="77777777" w:rsidTr="003158C6">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B7B9A8"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5376</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5A2372"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~2.15 Mbps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1C0E95D9"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7697599B"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8</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27557CDB"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28</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15A3A69E"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32</w:t>
            </w:r>
          </w:p>
        </w:tc>
        <w:tc>
          <w:tcPr>
            <w:tcW w:w="651" w:type="dxa"/>
            <w:tcBorders>
              <w:top w:val="nil"/>
              <w:left w:val="nil"/>
              <w:bottom w:val="single" w:sz="8" w:space="0" w:color="auto"/>
              <w:right w:val="single" w:sz="8" w:space="0" w:color="auto"/>
            </w:tcBorders>
            <w:hideMark/>
          </w:tcPr>
          <w:p w14:paraId="423BB2B2"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9</w:t>
            </w:r>
          </w:p>
        </w:tc>
        <w:tc>
          <w:tcPr>
            <w:tcW w:w="1006" w:type="dxa"/>
            <w:tcBorders>
              <w:top w:val="nil"/>
              <w:left w:val="nil"/>
              <w:bottom w:val="single" w:sz="8" w:space="0" w:color="auto"/>
              <w:right w:val="single" w:sz="8" w:space="0" w:color="auto"/>
            </w:tcBorders>
            <w:hideMark/>
          </w:tcPr>
          <w:p w14:paraId="07433274"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 xml:space="preserve">1/8 </w:t>
            </w:r>
          </w:p>
        </w:tc>
      </w:tr>
      <w:tr w:rsidR="0028755E" w:rsidRPr="00D94B3B" w14:paraId="73676011" w14:textId="77777777" w:rsidTr="003158C6">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CAA052"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272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51B64"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108.8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8AE9C"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3F6401"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EC18DB"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8286FE"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8</w:t>
            </w:r>
          </w:p>
        </w:tc>
        <w:tc>
          <w:tcPr>
            <w:tcW w:w="651" w:type="dxa"/>
            <w:tcBorders>
              <w:top w:val="nil"/>
              <w:left w:val="nil"/>
              <w:bottom w:val="single" w:sz="8" w:space="0" w:color="auto"/>
              <w:right w:val="single" w:sz="8" w:space="0" w:color="auto"/>
            </w:tcBorders>
            <w:vAlign w:val="center"/>
            <w:hideMark/>
          </w:tcPr>
          <w:p w14:paraId="25817FD6"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1</w:t>
            </w:r>
          </w:p>
        </w:tc>
        <w:tc>
          <w:tcPr>
            <w:tcW w:w="1006" w:type="dxa"/>
            <w:tcBorders>
              <w:top w:val="nil"/>
              <w:left w:val="nil"/>
              <w:bottom w:val="single" w:sz="8" w:space="0" w:color="auto"/>
              <w:right w:val="single" w:sz="8" w:space="0" w:color="auto"/>
            </w:tcBorders>
            <w:hideMark/>
          </w:tcPr>
          <w:p w14:paraId="74120C1B"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¼</w:t>
            </w:r>
          </w:p>
        </w:tc>
      </w:tr>
      <w:tr w:rsidR="0028755E" w:rsidRPr="00D94B3B" w14:paraId="23C16EE0" w14:textId="77777777" w:rsidTr="003158C6">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DD5A8B"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1032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E775C4"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412.8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9DAFED"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72FB20"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18E746"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6D2A98"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8</w:t>
            </w:r>
          </w:p>
        </w:tc>
        <w:tc>
          <w:tcPr>
            <w:tcW w:w="651" w:type="dxa"/>
            <w:tcBorders>
              <w:top w:val="nil"/>
              <w:left w:val="nil"/>
              <w:bottom w:val="single" w:sz="8" w:space="0" w:color="auto"/>
              <w:right w:val="single" w:sz="8" w:space="0" w:color="auto"/>
            </w:tcBorders>
            <w:vAlign w:val="center"/>
            <w:hideMark/>
          </w:tcPr>
          <w:p w14:paraId="6607CB9A"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8</w:t>
            </w:r>
          </w:p>
        </w:tc>
        <w:tc>
          <w:tcPr>
            <w:tcW w:w="1006" w:type="dxa"/>
            <w:tcBorders>
              <w:top w:val="nil"/>
              <w:left w:val="nil"/>
              <w:bottom w:val="single" w:sz="8" w:space="0" w:color="auto"/>
              <w:right w:val="single" w:sz="8" w:space="0" w:color="auto"/>
            </w:tcBorders>
            <w:hideMark/>
          </w:tcPr>
          <w:p w14:paraId="541AD099"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¼</w:t>
            </w:r>
          </w:p>
        </w:tc>
      </w:tr>
      <w:tr w:rsidR="0028755E" w:rsidRPr="00D94B3B" w14:paraId="291B756B" w14:textId="77777777" w:rsidTr="003158C6">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C7536D"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2152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4FD86473"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~0.9 Mbps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3B92602D"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7980745D"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4FFD01B4"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38374237"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40</w:t>
            </w:r>
          </w:p>
        </w:tc>
        <w:tc>
          <w:tcPr>
            <w:tcW w:w="651" w:type="dxa"/>
            <w:tcBorders>
              <w:top w:val="nil"/>
              <w:left w:val="nil"/>
              <w:bottom w:val="single" w:sz="8" w:space="0" w:color="auto"/>
              <w:right w:val="single" w:sz="8" w:space="0" w:color="auto"/>
            </w:tcBorders>
            <w:hideMark/>
          </w:tcPr>
          <w:p w14:paraId="3AF3FA11"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3</w:t>
            </w:r>
          </w:p>
        </w:tc>
        <w:tc>
          <w:tcPr>
            <w:tcW w:w="1006" w:type="dxa"/>
            <w:tcBorders>
              <w:top w:val="nil"/>
              <w:left w:val="nil"/>
              <w:bottom w:val="single" w:sz="8" w:space="0" w:color="auto"/>
              <w:right w:val="single" w:sz="8" w:space="0" w:color="auto"/>
            </w:tcBorders>
            <w:hideMark/>
          </w:tcPr>
          <w:p w14:paraId="3CCD3FF5"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¼</w:t>
            </w:r>
          </w:p>
        </w:tc>
      </w:tr>
      <w:tr w:rsidR="0028755E" w:rsidRPr="00D94B3B" w14:paraId="75EA3B54" w14:textId="77777777" w:rsidTr="003158C6">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4546D"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4992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12D7A92D"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~2.0 Mbps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7681D313"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6D8B74CA"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1A0C5103"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658C9BA8"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40</w:t>
            </w:r>
          </w:p>
        </w:tc>
        <w:tc>
          <w:tcPr>
            <w:tcW w:w="651" w:type="dxa"/>
            <w:tcBorders>
              <w:top w:val="nil"/>
              <w:left w:val="nil"/>
              <w:bottom w:val="single" w:sz="8" w:space="0" w:color="auto"/>
              <w:right w:val="single" w:sz="8" w:space="0" w:color="auto"/>
            </w:tcBorders>
            <w:hideMark/>
          </w:tcPr>
          <w:p w14:paraId="5E3C6561"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8</w:t>
            </w:r>
          </w:p>
        </w:tc>
        <w:tc>
          <w:tcPr>
            <w:tcW w:w="1006" w:type="dxa"/>
            <w:tcBorders>
              <w:top w:val="nil"/>
              <w:left w:val="nil"/>
              <w:bottom w:val="single" w:sz="8" w:space="0" w:color="auto"/>
              <w:right w:val="single" w:sz="8" w:space="0" w:color="auto"/>
            </w:tcBorders>
            <w:hideMark/>
          </w:tcPr>
          <w:p w14:paraId="4E0A22EA"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¼</w:t>
            </w:r>
          </w:p>
        </w:tc>
      </w:tr>
      <w:tr w:rsidR="0028755E" w:rsidRPr="00D94B3B" w14:paraId="4B1BDEB3" w14:textId="77777777" w:rsidTr="003158C6">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F2FAEE"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552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45914837"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220.8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718C31F4"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2A6564E3"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0EDC2D10"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10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2FB97510"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16</w:t>
            </w:r>
          </w:p>
        </w:tc>
        <w:tc>
          <w:tcPr>
            <w:tcW w:w="651" w:type="dxa"/>
            <w:tcBorders>
              <w:top w:val="nil"/>
              <w:left w:val="nil"/>
              <w:bottom w:val="single" w:sz="8" w:space="0" w:color="auto"/>
              <w:right w:val="single" w:sz="8" w:space="0" w:color="auto"/>
            </w:tcBorders>
            <w:hideMark/>
          </w:tcPr>
          <w:p w14:paraId="78CCADC4"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2</w:t>
            </w:r>
          </w:p>
        </w:tc>
        <w:tc>
          <w:tcPr>
            <w:tcW w:w="1006" w:type="dxa"/>
            <w:tcBorders>
              <w:top w:val="nil"/>
              <w:left w:val="nil"/>
              <w:bottom w:val="single" w:sz="8" w:space="0" w:color="auto"/>
              <w:right w:val="single" w:sz="8" w:space="0" w:color="auto"/>
            </w:tcBorders>
            <w:hideMark/>
          </w:tcPr>
          <w:p w14:paraId="5F3338EE"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3/8</w:t>
            </w:r>
          </w:p>
        </w:tc>
      </w:tr>
      <w:tr w:rsidR="0028755E" w:rsidRPr="00D94B3B" w14:paraId="370F2D90" w14:textId="77777777" w:rsidTr="003158C6">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B4383"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1736</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07999AD6"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694.6 kbps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2AD5B798"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63F1105E"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320DD14C"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20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572320B5"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32</w:t>
            </w:r>
          </w:p>
        </w:tc>
        <w:tc>
          <w:tcPr>
            <w:tcW w:w="651" w:type="dxa"/>
            <w:tcBorders>
              <w:top w:val="nil"/>
              <w:left w:val="nil"/>
              <w:bottom w:val="single" w:sz="8" w:space="0" w:color="auto"/>
              <w:right w:val="single" w:sz="8" w:space="0" w:color="auto"/>
            </w:tcBorders>
            <w:hideMark/>
          </w:tcPr>
          <w:p w14:paraId="79AAA042"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4</w:t>
            </w:r>
          </w:p>
        </w:tc>
        <w:tc>
          <w:tcPr>
            <w:tcW w:w="1006" w:type="dxa"/>
            <w:tcBorders>
              <w:top w:val="nil"/>
              <w:left w:val="nil"/>
              <w:bottom w:val="single" w:sz="8" w:space="0" w:color="auto"/>
              <w:right w:val="single" w:sz="8" w:space="0" w:color="auto"/>
            </w:tcBorders>
            <w:hideMark/>
          </w:tcPr>
          <w:p w14:paraId="21D30262"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3/8</w:t>
            </w:r>
          </w:p>
        </w:tc>
      </w:tr>
      <w:tr w:rsidR="0028755E" w:rsidRPr="00D94B3B" w14:paraId="40B0CB2F" w14:textId="77777777" w:rsidTr="003158C6">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53BD7C"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432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992587"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172.8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415999"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172D34"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E1002"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29210D"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8</w:t>
            </w:r>
          </w:p>
        </w:tc>
        <w:tc>
          <w:tcPr>
            <w:tcW w:w="651" w:type="dxa"/>
            <w:tcBorders>
              <w:top w:val="nil"/>
              <w:left w:val="nil"/>
              <w:bottom w:val="single" w:sz="8" w:space="0" w:color="auto"/>
              <w:right w:val="single" w:sz="8" w:space="0" w:color="auto"/>
            </w:tcBorders>
            <w:vAlign w:val="center"/>
            <w:hideMark/>
          </w:tcPr>
          <w:p w14:paraId="35E5C12C"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3</w:t>
            </w:r>
          </w:p>
        </w:tc>
        <w:tc>
          <w:tcPr>
            <w:tcW w:w="1006" w:type="dxa"/>
            <w:tcBorders>
              <w:top w:val="nil"/>
              <w:left w:val="nil"/>
              <w:bottom w:val="single" w:sz="8" w:space="0" w:color="auto"/>
              <w:right w:val="single" w:sz="8" w:space="0" w:color="auto"/>
            </w:tcBorders>
            <w:hideMark/>
          </w:tcPr>
          <w:p w14:paraId="4A307978"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¼</w:t>
            </w:r>
          </w:p>
        </w:tc>
      </w:tr>
      <w:tr w:rsidR="0028755E" w:rsidRPr="00D94B3B" w14:paraId="603E11A1" w14:textId="77777777" w:rsidTr="003158C6">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6F94B4"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808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893EF"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323.2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4009CB"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24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C4A602"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217ED5"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18</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0B7EA2"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24</w:t>
            </w:r>
          </w:p>
        </w:tc>
        <w:tc>
          <w:tcPr>
            <w:tcW w:w="651" w:type="dxa"/>
            <w:tcBorders>
              <w:top w:val="nil"/>
              <w:left w:val="nil"/>
              <w:bottom w:val="single" w:sz="8" w:space="0" w:color="auto"/>
              <w:right w:val="single" w:sz="8" w:space="0" w:color="auto"/>
            </w:tcBorders>
            <w:vAlign w:val="center"/>
            <w:hideMark/>
          </w:tcPr>
          <w:p w14:paraId="2405CABF"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1</w:t>
            </w:r>
          </w:p>
        </w:tc>
        <w:tc>
          <w:tcPr>
            <w:tcW w:w="1006" w:type="dxa"/>
            <w:tcBorders>
              <w:top w:val="nil"/>
              <w:left w:val="nil"/>
              <w:bottom w:val="single" w:sz="8" w:space="0" w:color="auto"/>
              <w:right w:val="single" w:sz="8" w:space="0" w:color="auto"/>
            </w:tcBorders>
            <w:hideMark/>
          </w:tcPr>
          <w:p w14:paraId="0D3FB637" w14:textId="77777777" w:rsidR="0028755E" w:rsidRPr="008D4493" w:rsidRDefault="0028755E" w:rsidP="003158C6">
            <w:pPr>
              <w:pStyle w:val="xmsonormal"/>
              <w:jc w:val="center"/>
              <w:rPr>
                <w:rFonts w:ascii="Times New Roman" w:hAnsi="Times New Roman" w:cs="Times New Roman"/>
                <w:sz w:val="20"/>
                <w:szCs w:val="20"/>
              </w:rPr>
            </w:pPr>
            <w:r w:rsidRPr="008D4493">
              <w:rPr>
                <w:rFonts w:ascii="Times New Roman" w:hAnsi="Times New Roman" w:cs="Times New Roman"/>
                <w:sz w:val="20"/>
                <w:szCs w:val="20"/>
              </w:rPr>
              <w:t>¼</w:t>
            </w:r>
          </w:p>
        </w:tc>
      </w:tr>
    </w:tbl>
    <w:p w14:paraId="056A2405" w14:textId="77777777" w:rsidR="0028755E" w:rsidRDefault="0028755E" w:rsidP="0028755E">
      <w:pPr>
        <w:tabs>
          <w:tab w:val="left" w:pos="360"/>
        </w:tabs>
        <w:spacing w:after="120"/>
        <w:jc w:val="both"/>
        <w:rPr>
          <w:rFonts w:ascii="Times New Roman" w:eastAsia="MS Mincho" w:hAnsi="Times New Roman" w:cs="Times New Roman"/>
          <w:sz w:val="20"/>
          <w:szCs w:val="20"/>
          <w:lang w:val="en-GB"/>
        </w:rPr>
      </w:pPr>
    </w:p>
    <w:p w14:paraId="6C46B422" w14:textId="77777777" w:rsidR="00EC669E" w:rsidRDefault="00EC669E" w:rsidP="0028755E">
      <w:pPr>
        <w:tabs>
          <w:tab w:val="left" w:pos="360"/>
        </w:tabs>
        <w:spacing w:after="120"/>
        <w:jc w:val="both"/>
        <w:rPr>
          <w:rFonts w:ascii="Times New Roman" w:eastAsia="MS Mincho" w:hAnsi="Times New Roman" w:cs="Times New Roman"/>
          <w:sz w:val="20"/>
          <w:szCs w:val="20"/>
          <w:lang w:val="en-GB"/>
        </w:rPr>
      </w:pPr>
    </w:p>
    <w:p w14:paraId="59276C04" w14:textId="61F1ECD0" w:rsidR="00EC669E" w:rsidRPr="00E71E0B" w:rsidRDefault="00EC669E" w:rsidP="00EC669E">
      <w:pPr>
        <w:pStyle w:val="Heading1"/>
        <w:numPr>
          <w:ilvl w:val="0"/>
          <w:numId w:val="0"/>
        </w:numPr>
        <w:rPr>
          <w:rFonts w:cs="Arial"/>
          <w:lang w:val="en-US"/>
        </w:rPr>
      </w:pPr>
      <w:r>
        <w:rPr>
          <w:rFonts w:cs="Arial"/>
          <w:lang w:val="en-US"/>
        </w:rPr>
        <w:t xml:space="preserve">Appendix </w:t>
      </w:r>
      <w:r>
        <w:rPr>
          <w:rFonts w:cs="Arial"/>
          <w:lang w:val="en-US"/>
        </w:rPr>
        <w:t>B</w:t>
      </w:r>
    </w:p>
    <w:p w14:paraId="4A681622" w14:textId="0CC6F91A" w:rsidR="00EC669E" w:rsidRPr="00312769" w:rsidRDefault="00EC669E" w:rsidP="00EC669E">
      <w:pPr>
        <w:jc w:val="both"/>
        <w:rPr>
          <w:rFonts w:ascii="Times New Roman" w:eastAsia="MS Mincho" w:hAnsi="Times New Roman" w:cs="Times New Roman"/>
          <w:b/>
          <w:bCs/>
          <w:sz w:val="20"/>
          <w:szCs w:val="20"/>
          <w:u w:val="single"/>
          <w:lang w:val="en-GB"/>
        </w:rPr>
      </w:pPr>
      <w:r w:rsidRPr="00B839DB">
        <w:rPr>
          <w:rFonts w:ascii="Times New Roman" w:eastAsia="MS Mincho" w:hAnsi="Times New Roman" w:cs="Times New Roman"/>
          <w:b/>
          <w:sz w:val="20"/>
          <w:szCs w:val="20"/>
          <w:u w:val="single"/>
        </w:rPr>
        <w:t xml:space="preserve">Discussion </w:t>
      </w:r>
      <w:r w:rsidRPr="00291174">
        <w:rPr>
          <w:rFonts w:ascii="Times New Roman" w:eastAsia="MS Mincho" w:hAnsi="Times New Roman" w:cs="Times New Roman"/>
          <w:b/>
          <w:sz w:val="20"/>
          <w:szCs w:val="20"/>
          <w:u w:val="single"/>
        </w:rPr>
        <w:t>on</w:t>
      </w:r>
      <w:r w:rsidRPr="00312769">
        <w:rPr>
          <w:rFonts w:ascii="Times New Roman" w:eastAsia="MS Mincho" w:hAnsi="Times New Roman" w:cs="Times New Roman"/>
          <w:b/>
          <w:bCs/>
          <w:sz w:val="20"/>
          <w:szCs w:val="20"/>
          <w:u w:val="single"/>
          <w:lang w:val="en-GB"/>
        </w:rPr>
        <w:t xml:space="preserve"> Nokia’s results</w:t>
      </w:r>
      <w:r>
        <w:rPr>
          <w:rFonts w:ascii="Times New Roman" w:eastAsia="MS Mincho" w:hAnsi="Times New Roman" w:cs="Times New Roman"/>
          <w:b/>
          <w:bCs/>
          <w:sz w:val="20"/>
          <w:szCs w:val="20"/>
          <w:u w:val="single"/>
          <w:lang w:val="en-GB"/>
        </w:rPr>
        <w:t xml:space="preserve"> in [2]:</w:t>
      </w:r>
    </w:p>
    <w:p w14:paraId="1625FA75" w14:textId="77777777" w:rsidR="00EC669E" w:rsidRPr="00B839DB" w:rsidRDefault="00EC669E" w:rsidP="00EC669E">
      <w:pPr>
        <w:rPr>
          <w:rFonts w:ascii="Times New Roman" w:hAnsi="Times New Roman" w:cs="Times New Roman"/>
          <w:sz w:val="20"/>
          <w:szCs w:val="20"/>
        </w:rPr>
      </w:pPr>
      <w:r w:rsidRPr="00B839DB">
        <w:rPr>
          <w:rFonts w:ascii="Times New Roman" w:hAnsi="Times New Roman" w:cs="Times New Roman"/>
          <w:sz w:val="20"/>
          <w:szCs w:val="20"/>
        </w:rPr>
        <w:t>Table 1 and Table 2 (copied from [5]) summarize the net gain for Nokia results provided in the Results Excel [2]. They illustrate the maximum net gain among the four tested filters (#1-4</w:t>
      </w:r>
      <w:r w:rsidRPr="00153D9C">
        <w:rPr>
          <w:rStyle w:val="FootnoteReference"/>
          <w:rFonts w:ascii="Times New Roman" w:hAnsi="Times New Roman" w:cs="Times New Roman"/>
          <w:sz w:val="20"/>
          <w:szCs w:val="20"/>
        </w:rPr>
        <w:footnoteReference w:id="2"/>
      </w:r>
      <w:r w:rsidRPr="00B839DB">
        <w:rPr>
          <w:rFonts w:ascii="Times New Roman" w:hAnsi="Times New Roman" w:cs="Times New Roman"/>
          <w:sz w:val="20"/>
          <w:szCs w:val="20"/>
        </w:rPr>
        <w:t xml:space="preserve">). Table 1 represents 700 MHz rural scenario, and Table 2 4GHz urban scenario, respectively. In addition to allocation size addressed in Figures 1 and 2, these results also highlight the impact of MCS and Extension factor (not visible in </w:t>
      </w:r>
      <w:r w:rsidRPr="63A1C91A">
        <w:rPr>
          <w:rFonts w:ascii="Times New Roman" w:hAnsi="Times New Roman" w:cs="Times New Roman"/>
          <w:sz w:val="20"/>
          <w:szCs w:val="20"/>
        </w:rPr>
        <w:t>Figure</w:t>
      </w:r>
      <w:r w:rsidRPr="00B839DB">
        <w:rPr>
          <w:rFonts w:ascii="Times New Roman" w:hAnsi="Times New Roman" w:cs="Times New Roman"/>
          <w:sz w:val="20"/>
          <w:szCs w:val="20"/>
        </w:rPr>
        <w:t xml:space="preserve"> 1 and </w:t>
      </w:r>
      <w:r>
        <w:rPr>
          <w:rFonts w:ascii="Times New Roman" w:hAnsi="Times New Roman" w:cs="Times New Roman"/>
          <w:sz w:val="20"/>
          <w:szCs w:val="20"/>
        </w:rPr>
        <w:t xml:space="preserve">Figure </w:t>
      </w:r>
      <w:r w:rsidRPr="00B839DB">
        <w:rPr>
          <w:rFonts w:ascii="Times New Roman" w:hAnsi="Times New Roman" w:cs="Times New Roman"/>
          <w:sz w:val="20"/>
          <w:szCs w:val="20"/>
        </w:rPr>
        <w:t xml:space="preserve">2).   </w:t>
      </w:r>
    </w:p>
    <w:p w14:paraId="4A0627C1" w14:textId="77777777" w:rsidR="00EC669E" w:rsidRPr="00B839DB" w:rsidRDefault="00EC669E" w:rsidP="00EC669E">
      <w:pPr>
        <w:jc w:val="center"/>
        <w:rPr>
          <w:b/>
        </w:rPr>
      </w:pPr>
    </w:p>
    <w:p w14:paraId="692FFB5D" w14:textId="2A5F9768" w:rsidR="00EC669E" w:rsidRPr="00B839DB" w:rsidRDefault="00EC669E" w:rsidP="00EC669E">
      <w:pPr>
        <w:jc w:val="center"/>
        <w:rPr>
          <w:rFonts w:ascii="Times New Roman" w:hAnsi="Times New Roman" w:cs="Times New Roman"/>
          <w:sz w:val="20"/>
          <w:szCs w:val="20"/>
        </w:rPr>
      </w:pPr>
      <w:r w:rsidRPr="00B839DB">
        <w:rPr>
          <w:rFonts w:ascii="Times New Roman" w:hAnsi="Times New Roman" w:cs="Times New Roman"/>
          <w:b/>
          <w:sz w:val="20"/>
          <w:szCs w:val="20"/>
        </w:rPr>
        <w:t xml:space="preserve">Table </w:t>
      </w:r>
      <w:r w:rsidRPr="63A1C91A">
        <w:rPr>
          <w:rFonts w:ascii="Times New Roman" w:hAnsi="Times New Roman" w:cs="Times New Roman"/>
          <w:b/>
          <w:bCs/>
          <w:sz w:val="20"/>
          <w:szCs w:val="20"/>
        </w:rPr>
        <w:t>1</w:t>
      </w:r>
      <w:r w:rsidRPr="00B839DB">
        <w:rPr>
          <w:rFonts w:ascii="Times New Roman" w:hAnsi="Times New Roman" w:cs="Times New Roman"/>
          <w:b/>
          <w:sz w:val="20"/>
          <w:szCs w:val="20"/>
        </w:rPr>
        <w:t xml:space="preserve"> </w:t>
      </w:r>
      <w:r w:rsidRPr="00B839DB">
        <w:rPr>
          <w:rFonts w:ascii="Times New Roman" w:hAnsi="Times New Roman" w:cs="Times New Roman"/>
          <w:sz w:val="20"/>
          <w:szCs w:val="20"/>
        </w:rPr>
        <w:t xml:space="preserve">Net gain results for FDSS (transparent) and FDSS-SE (non-transparent) for scenarios shown in </w:t>
      </w:r>
      <w:r>
        <w:rPr>
          <w:rFonts w:ascii="Times New Roman" w:hAnsi="Times New Roman" w:cs="Times New Roman"/>
          <w:sz w:val="20"/>
          <w:szCs w:val="20"/>
        </w:rPr>
        <w:t>APPENDIX</w:t>
      </w:r>
      <w:r w:rsidRPr="007B2B06" w:rsidDel="007B2B06">
        <w:rPr>
          <w:rFonts w:ascii="Times New Roman" w:hAnsi="Times New Roman" w:cs="Times New Roman"/>
          <w:sz w:val="20"/>
          <w:szCs w:val="20"/>
        </w:rPr>
        <w:t xml:space="preserve"> </w:t>
      </w:r>
      <w:r w:rsidR="00897CA0">
        <w:rPr>
          <w:rFonts w:ascii="Times New Roman" w:hAnsi="Times New Roman" w:cs="Times New Roman"/>
          <w:sz w:val="20"/>
          <w:szCs w:val="20"/>
        </w:rPr>
        <w:t>A</w:t>
      </w:r>
      <w:r w:rsidRPr="00B839DB">
        <w:rPr>
          <w:rFonts w:ascii="Times New Roman" w:hAnsi="Times New Roman" w:cs="Times New Roman"/>
          <w:sz w:val="20"/>
          <w:szCs w:val="20"/>
        </w:rPr>
        <w:t xml:space="preserve">, 700MHz rural, QPSK modulation, DFT-s-OFDM. </w:t>
      </w:r>
    </w:p>
    <w:p w14:paraId="70CB2055" w14:textId="77777777" w:rsidR="00EC669E" w:rsidRDefault="00EC669E" w:rsidP="00EC669E">
      <w:pPr>
        <w:jc w:val="center"/>
        <w:rPr>
          <w:highlight w:val="yellow"/>
        </w:rPr>
      </w:pPr>
      <w:r>
        <w:rPr>
          <w:noProof/>
        </w:rPr>
        <w:drawing>
          <wp:inline distT="0" distB="0" distL="0" distR="0" wp14:anchorId="71D160DD" wp14:editId="087DE8E9">
            <wp:extent cx="4219575" cy="30289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19575" cy="3028950"/>
                    </a:xfrm>
                    <a:prstGeom prst="rect">
                      <a:avLst/>
                    </a:prstGeom>
                  </pic:spPr>
                </pic:pic>
              </a:graphicData>
            </a:graphic>
          </wp:inline>
        </w:drawing>
      </w:r>
    </w:p>
    <w:p w14:paraId="3BA45F41" w14:textId="77777777" w:rsidR="00EC669E" w:rsidRDefault="00EC669E" w:rsidP="00EC669E">
      <w:pPr>
        <w:jc w:val="center"/>
        <w:rPr>
          <w:rFonts w:ascii="Times New Roman" w:hAnsi="Times New Roman" w:cs="Times New Roman"/>
          <w:b/>
          <w:bCs/>
          <w:sz w:val="20"/>
          <w:szCs w:val="20"/>
        </w:rPr>
      </w:pPr>
    </w:p>
    <w:p w14:paraId="2BE71C8D" w14:textId="77777777" w:rsidR="00EC669E" w:rsidRPr="00B839DB" w:rsidRDefault="00EC669E" w:rsidP="00EC669E">
      <w:pPr>
        <w:jc w:val="center"/>
        <w:rPr>
          <w:rFonts w:ascii="Times New Roman" w:hAnsi="Times New Roman" w:cs="Times New Roman"/>
          <w:sz w:val="20"/>
          <w:szCs w:val="20"/>
        </w:rPr>
      </w:pPr>
      <w:r w:rsidRPr="00B839DB">
        <w:rPr>
          <w:rFonts w:ascii="Times New Roman" w:hAnsi="Times New Roman" w:cs="Times New Roman"/>
          <w:b/>
          <w:sz w:val="20"/>
          <w:szCs w:val="20"/>
        </w:rPr>
        <w:t xml:space="preserve">Table </w:t>
      </w:r>
      <w:r w:rsidRPr="63A1C91A">
        <w:rPr>
          <w:rFonts w:ascii="Times New Roman" w:hAnsi="Times New Roman" w:cs="Times New Roman"/>
          <w:b/>
          <w:bCs/>
          <w:sz w:val="20"/>
          <w:szCs w:val="20"/>
        </w:rPr>
        <w:t>2</w:t>
      </w:r>
      <w:r w:rsidRPr="00B839DB">
        <w:rPr>
          <w:rFonts w:ascii="Times New Roman" w:hAnsi="Times New Roman" w:cs="Times New Roman"/>
          <w:b/>
          <w:sz w:val="20"/>
          <w:szCs w:val="20"/>
        </w:rPr>
        <w:t xml:space="preserve"> </w:t>
      </w:r>
      <w:r w:rsidRPr="00B839DB">
        <w:rPr>
          <w:rFonts w:ascii="Times New Roman" w:hAnsi="Times New Roman" w:cs="Times New Roman"/>
          <w:sz w:val="20"/>
          <w:szCs w:val="20"/>
        </w:rPr>
        <w:t xml:space="preserve">Net gain results for FDSS (transparent) and FDSS-SE (non-transparent) for scenarios shown in </w:t>
      </w:r>
      <w:r>
        <w:rPr>
          <w:rFonts w:ascii="Times New Roman" w:hAnsi="Times New Roman" w:cs="Times New Roman"/>
          <w:sz w:val="20"/>
          <w:szCs w:val="20"/>
        </w:rPr>
        <w:t>APPENDIX</w:t>
      </w:r>
      <w:r w:rsidRPr="00B839DB">
        <w:rPr>
          <w:rFonts w:ascii="Times New Roman" w:hAnsi="Times New Roman" w:cs="Times New Roman"/>
          <w:sz w:val="20"/>
          <w:szCs w:val="20"/>
        </w:rPr>
        <w:t xml:space="preserve">, 4GHz urban, QPSK modulation, DFT-s-OFDM. Net gain simulated also for </w:t>
      </w:r>
      <w:r w:rsidRPr="00B839DB">
        <w:rPr>
          <w:rFonts w:ascii="Times New Roman" w:hAnsi="Times New Roman" w:cs="Times New Roman"/>
          <w:color w:val="00B0F0"/>
          <w:sz w:val="20"/>
          <w:szCs w:val="20"/>
        </w:rPr>
        <w:t xml:space="preserve">the additional case </w:t>
      </w:r>
      <w:r w:rsidRPr="00B839DB">
        <w:rPr>
          <w:rFonts w:ascii="Times New Roman" w:hAnsi="Times New Roman" w:cs="Times New Roman"/>
          <w:sz w:val="20"/>
          <w:szCs w:val="20"/>
        </w:rPr>
        <w:t>with extension factor 1/9 (as per discussion in RAN4 #106bis-e).</w:t>
      </w:r>
    </w:p>
    <w:p w14:paraId="5C3F2231" w14:textId="77777777" w:rsidR="00EC669E" w:rsidRDefault="00EC669E" w:rsidP="00EC669E">
      <w:pPr>
        <w:jc w:val="center"/>
        <w:rPr>
          <w:highlight w:val="yellow"/>
        </w:rPr>
      </w:pPr>
      <w:r>
        <w:rPr>
          <w:noProof/>
        </w:rPr>
        <w:drawing>
          <wp:inline distT="0" distB="0" distL="0" distR="0" wp14:anchorId="615CF867" wp14:editId="46B26561">
            <wp:extent cx="4210050" cy="34194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10050" cy="3419475"/>
                    </a:xfrm>
                    <a:prstGeom prst="rect">
                      <a:avLst/>
                    </a:prstGeom>
                  </pic:spPr>
                </pic:pic>
              </a:graphicData>
            </a:graphic>
          </wp:inline>
        </w:drawing>
      </w:r>
    </w:p>
    <w:p w14:paraId="7D0F8AE3" w14:textId="77777777" w:rsidR="00EC669E" w:rsidRDefault="00EC669E" w:rsidP="00EC669E">
      <w:pPr>
        <w:spacing w:after="0"/>
      </w:pPr>
    </w:p>
    <w:p w14:paraId="5850258B" w14:textId="77777777" w:rsidR="00EC669E" w:rsidRPr="00B839DB" w:rsidRDefault="00EC669E" w:rsidP="00EC669E">
      <w:pPr>
        <w:spacing w:after="0"/>
        <w:rPr>
          <w:rFonts w:ascii="Times New Roman" w:hAnsi="Times New Roman" w:cs="Times New Roman"/>
          <w:sz w:val="20"/>
          <w:szCs w:val="20"/>
        </w:rPr>
      </w:pPr>
      <w:r w:rsidRPr="00B839DB">
        <w:rPr>
          <w:rFonts w:ascii="Times New Roman" w:hAnsi="Times New Roman" w:cs="Times New Roman"/>
          <w:sz w:val="20"/>
          <w:szCs w:val="20"/>
        </w:rPr>
        <w:t xml:space="preserve">The following observations can be made from Table </w:t>
      </w:r>
      <w:r w:rsidRPr="63A1C91A">
        <w:rPr>
          <w:rFonts w:ascii="Times New Roman" w:hAnsi="Times New Roman" w:cs="Times New Roman"/>
          <w:sz w:val="20"/>
          <w:szCs w:val="20"/>
        </w:rPr>
        <w:t>1</w:t>
      </w:r>
      <w:r w:rsidRPr="00B839DB">
        <w:rPr>
          <w:rFonts w:ascii="Times New Roman" w:hAnsi="Times New Roman" w:cs="Times New Roman"/>
          <w:sz w:val="20"/>
          <w:szCs w:val="20"/>
        </w:rPr>
        <w:t xml:space="preserve"> and Table </w:t>
      </w:r>
      <w:r w:rsidRPr="63A1C91A">
        <w:rPr>
          <w:rFonts w:ascii="Times New Roman" w:hAnsi="Times New Roman" w:cs="Times New Roman"/>
          <w:sz w:val="20"/>
          <w:szCs w:val="20"/>
        </w:rPr>
        <w:t>2</w:t>
      </w:r>
      <w:r w:rsidRPr="00B839DB">
        <w:rPr>
          <w:rFonts w:ascii="Times New Roman" w:hAnsi="Times New Roman" w:cs="Times New Roman"/>
          <w:sz w:val="20"/>
          <w:szCs w:val="20"/>
        </w:rPr>
        <w:t>:</w:t>
      </w:r>
    </w:p>
    <w:p w14:paraId="15BD21BC" w14:textId="77777777" w:rsidR="00EC669E" w:rsidRPr="00B839DB" w:rsidRDefault="00EC669E" w:rsidP="00EC669E">
      <w:pPr>
        <w:pStyle w:val="ListParagraph"/>
        <w:numPr>
          <w:ilvl w:val="0"/>
          <w:numId w:val="18"/>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B839DB">
        <w:rPr>
          <w:rFonts w:ascii="Times New Roman" w:hAnsi="Times New Roman" w:cs="Times New Roman"/>
          <w:sz w:val="20"/>
          <w:szCs w:val="20"/>
        </w:rPr>
        <w:t>FDSS-SE provides considerable net gain (compared to baseline “no filter”)</w:t>
      </w:r>
    </w:p>
    <w:p w14:paraId="13C3F3C7" w14:textId="77777777" w:rsidR="00EC669E" w:rsidRPr="00B839DB" w:rsidRDefault="00EC669E" w:rsidP="00EC669E">
      <w:pPr>
        <w:pStyle w:val="ListParagraph"/>
        <w:numPr>
          <w:ilvl w:val="1"/>
          <w:numId w:val="18"/>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B839DB">
        <w:rPr>
          <w:rFonts w:ascii="Times New Roman" w:hAnsi="Times New Roman" w:cs="Times New Roman"/>
          <w:sz w:val="20"/>
          <w:szCs w:val="20"/>
        </w:rPr>
        <w:t>The gain is up-to 1.3 dB for outer allocations (extension factor 0.25)</w:t>
      </w:r>
    </w:p>
    <w:p w14:paraId="5F6BE1E6" w14:textId="77777777" w:rsidR="00EC669E" w:rsidRPr="00D44C82" w:rsidRDefault="00EC669E" w:rsidP="00EC669E">
      <w:pPr>
        <w:pStyle w:val="ListParagraph"/>
        <w:numPr>
          <w:ilvl w:val="1"/>
          <w:numId w:val="18"/>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B839DB">
        <w:rPr>
          <w:rFonts w:ascii="Times New Roman" w:hAnsi="Times New Roman" w:cs="Times New Roman"/>
          <w:sz w:val="20"/>
          <w:szCs w:val="20"/>
        </w:rPr>
        <w:t>The gain is up-to 1.0 dB for inner allocations (extension factor 0.25)</w:t>
      </w:r>
    </w:p>
    <w:p w14:paraId="48C60EC5" w14:textId="77777777" w:rsidR="00EC669E" w:rsidRPr="00627B00" w:rsidRDefault="00EC669E" w:rsidP="00EC669E">
      <w:pPr>
        <w:pStyle w:val="ListParagraph"/>
        <w:numPr>
          <w:ilvl w:val="1"/>
          <w:numId w:val="18"/>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B839DB">
        <w:rPr>
          <w:rFonts w:ascii="Times New Roman" w:hAnsi="Times New Roman" w:cs="Times New Roman"/>
          <w:sz w:val="20"/>
          <w:szCs w:val="20"/>
        </w:rPr>
        <w:t xml:space="preserve">The gain is </w:t>
      </w:r>
      <w:r>
        <w:rPr>
          <w:rFonts w:ascii="Times New Roman" w:hAnsi="Times New Roman" w:cs="Times New Roman"/>
          <w:sz w:val="20"/>
          <w:szCs w:val="20"/>
        </w:rPr>
        <w:t>largest</w:t>
      </w:r>
      <w:r w:rsidRPr="00297AFC">
        <w:rPr>
          <w:rFonts w:ascii="Times New Roman" w:hAnsi="Times New Roman" w:cs="Times New Roman"/>
          <w:sz w:val="20"/>
          <w:szCs w:val="20"/>
        </w:rPr>
        <w:t xml:space="preserve"> </w:t>
      </w:r>
      <w:r w:rsidRPr="00B839DB">
        <w:rPr>
          <w:rFonts w:ascii="Times New Roman" w:hAnsi="Times New Roman" w:cs="Times New Roman"/>
          <w:sz w:val="20"/>
          <w:szCs w:val="20"/>
        </w:rPr>
        <w:t>with low MCS (</w:t>
      </w:r>
      <w:r w:rsidRPr="00297AFC">
        <w:rPr>
          <w:rFonts w:ascii="Times New Roman" w:hAnsi="Times New Roman" w:cs="Times New Roman"/>
          <w:sz w:val="20"/>
          <w:szCs w:val="20"/>
        </w:rPr>
        <w:t>MCS0 and MCS2</w:t>
      </w:r>
      <w:r>
        <w:rPr>
          <w:rFonts w:ascii="Times New Roman" w:hAnsi="Times New Roman" w:cs="Times New Roman"/>
          <w:sz w:val="20"/>
          <w:szCs w:val="20"/>
        </w:rPr>
        <w:t>)</w:t>
      </w:r>
    </w:p>
    <w:p w14:paraId="713169B7" w14:textId="77777777" w:rsidR="00EC669E" w:rsidRPr="00B839DB" w:rsidRDefault="00EC669E" w:rsidP="00EC669E">
      <w:pPr>
        <w:pStyle w:val="ListParagraph"/>
        <w:numPr>
          <w:ilvl w:val="1"/>
          <w:numId w:val="18"/>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B839DB">
        <w:rPr>
          <w:rFonts w:ascii="Times New Roman" w:hAnsi="Times New Roman" w:cs="Times New Roman"/>
          <w:sz w:val="20"/>
          <w:szCs w:val="20"/>
        </w:rPr>
        <w:t xml:space="preserve">The gain for outer allocations is more than 1 dB for each </w:t>
      </w:r>
      <w:r>
        <w:rPr>
          <w:rFonts w:ascii="Times New Roman" w:hAnsi="Times New Roman" w:cs="Times New Roman"/>
          <w:sz w:val="20"/>
          <w:szCs w:val="20"/>
        </w:rPr>
        <w:t xml:space="preserve">evaluated scenario </w:t>
      </w:r>
      <w:r w:rsidRPr="00B839DB">
        <w:rPr>
          <w:rFonts w:ascii="Times New Roman" w:hAnsi="Times New Roman" w:cs="Times New Roman"/>
          <w:sz w:val="20"/>
          <w:szCs w:val="20"/>
        </w:rPr>
        <w:t xml:space="preserve">with low MCS </w:t>
      </w:r>
    </w:p>
    <w:p w14:paraId="0FB17CA2" w14:textId="77777777" w:rsidR="00EC669E" w:rsidRPr="00B839DB" w:rsidRDefault="00EC669E" w:rsidP="00EC669E">
      <w:pPr>
        <w:pStyle w:val="ListParagraph"/>
        <w:numPr>
          <w:ilvl w:val="2"/>
          <w:numId w:val="18"/>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B839DB">
        <w:rPr>
          <w:rFonts w:ascii="Times New Roman" w:hAnsi="Times New Roman" w:cs="Times New Roman"/>
          <w:sz w:val="20"/>
          <w:szCs w:val="20"/>
        </w:rPr>
        <w:t>Gain varies between 1.03 and 1.33 dB (extension factor 0.25).</w:t>
      </w:r>
    </w:p>
    <w:p w14:paraId="2706FCBD" w14:textId="77777777" w:rsidR="00EC669E" w:rsidRPr="00B839DB" w:rsidRDefault="00EC669E" w:rsidP="00EC669E">
      <w:pPr>
        <w:pStyle w:val="ListParagraph"/>
        <w:numPr>
          <w:ilvl w:val="1"/>
          <w:numId w:val="18"/>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B839DB">
        <w:rPr>
          <w:rFonts w:ascii="Times New Roman" w:hAnsi="Times New Roman" w:cs="Times New Roman"/>
          <w:sz w:val="20"/>
          <w:szCs w:val="20"/>
        </w:rPr>
        <w:t xml:space="preserve">The net gain performance </w:t>
      </w:r>
      <w:r>
        <w:rPr>
          <w:rFonts w:ascii="Times New Roman" w:hAnsi="Times New Roman" w:cs="Times New Roman"/>
          <w:sz w:val="20"/>
          <w:szCs w:val="20"/>
        </w:rPr>
        <w:t>for</w:t>
      </w:r>
      <w:r w:rsidRPr="00B839DB">
        <w:rPr>
          <w:rFonts w:ascii="Times New Roman" w:hAnsi="Times New Roman" w:cs="Times New Roman"/>
          <w:sz w:val="20"/>
          <w:szCs w:val="20"/>
        </w:rPr>
        <w:t xml:space="preserve"> </w:t>
      </w:r>
      <w:r>
        <w:rPr>
          <w:rFonts w:ascii="Times New Roman" w:hAnsi="Times New Roman" w:cs="Times New Roman"/>
          <w:sz w:val="20"/>
          <w:szCs w:val="20"/>
        </w:rPr>
        <w:t xml:space="preserve">carrier frequency set at </w:t>
      </w:r>
      <w:r w:rsidRPr="00B839DB">
        <w:rPr>
          <w:rFonts w:ascii="Times New Roman" w:hAnsi="Times New Roman" w:cs="Times New Roman"/>
          <w:sz w:val="20"/>
          <w:szCs w:val="20"/>
        </w:rPr>
        <w:t xml:space="preserve">700MHz and 4GHz is quite similar </w:t>
      </w:r>
    </w:p>
    <w:p w14:paraId="521AA6BE" w14:textId="77777777" w:rsidR="00EC669E" w:rsidRPr="00B839DB" w:rsidRDefault="00EC669E" w:rsidP="00EC669E">
      <w:pPr>
        <w:pStyle w:val="ListParagraph"/>
        <w:numPr>
          <w:ilvl w:val="1"/>
          <w:numId w:val="18"/>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B839DB">
        <w:rPr>
          <w:rFonts w:ascii="Times New Roman" w:hAnsi="Times New Roman" w:cs="Times New Roman"/>
          <w:sz w:val="20"/>
          <w:szCs w:val="20"/>
        </w:rPr>
        <w:t>The gain with extension factor 0.375 is between 0.6 and 1.3 dB</w:t>
      </w:r>
    </w:p>
    <w:p w14:paraId="637B96D2" w14:textId="77777777" w:rsidR="00EC669E" w:rsidRPr="00D44C82" w:rsidRDefault="00EC669E" w:rsidP="00EC669E">
      <w:pPr>
        <w:pStyle w:val="ListParagraph"/>
        <w:numPr>
          <w:ilvl w:val="1"/>
          <w:numId w:val="18"/>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B839DB">
        <w:rPr>
          <w:rFonts w:ascii="Times New Roman" w:hAnsi="Times New Roman" w:cs="Times New Roman"/>
          <w:sz w:val="20"/>
          <w:szCs w:val="20"/>
        </w:rPr>
        <w:t xml:space="preserve">The gain with extension factor 0.125 is up-to 0.4 </w:t>
      </w:r>
      <w:proofErr w:type="spellStart"/>
      <w:r w:rsidRPr="00B839DB">
        <w:rPr>
          <w:rFonts w:ascii="Times New Roman" w:hAnsi="Times New Roman" w:cs="Times New Roman"/>
          <w:sz w:val="20"/>
          <w:szCs w:val="20"/>
        </w:rPr>
        <w:t>dB</w:t>
      </w:r>
      <w:r>
        <w:rPr>
          <w:rFonts w:ascii="Times New Roman" w:hAnsi="Times New Roman" w:cs="Times New Roman"/>
          <w:sz w:val="20"/>
          <w:szCs w:val="20"/>
        </w:rPr>
        <w:t>.</w:t>
      </w:r>
      <w:proofErr w:type="spellEnd"/>
    </w:p>
    <w:p w14:paraId="1755E14A" w14:textId="77777777" w:rsidR="00EC669E" w:rsidRPr="00B839DB" w:rsidRDefault="00EC669E" w:rsidP="00EC669E">
      <w:pPr>
        <w:pStyle w:val="ListParagraph"/>
        <w:numPr>
          <w:ilvl w:val="1"/>
          <w:numId w:val="18"/>
        </w:numPr>
        <w:overflowPunct w:val="0"/>
        <w:autoSpaceDE w:val="0"/>
        <w:autoSpaceDN w:val="0"/>
        <w:adjustRightInd w:val="0"/>
        <w:spacing w:after="180" w:line="240" w:lineRule="auto"/>
        <w:textAlignment w:val="baseline"/>
      </w:pPr>
      <w:r w:rsidRPr="00B839DB">
        <w:rPr>
          <w:rFonts w:ascii="Times New Roman" w:hAnsi="Times New Roman" w:cs="Times New Roman"/>
          <w:sz w:val="20"/>
          <w:szCs w:val="20"/>
        </w:rPr>
        <w:t>The net gain performance between 700MHz and 4GHz is quite similar</w:t>
      </w:r>
      <w:r>
        <w:rPr>
          <w:rFonts w:ascii="Times New Roman" w:hAnsi="Times New Roman" w:cs="Times New Roman"/>
          <w:sz w:val="20"/>
          <w:szCs w:val="20"/>
        </w:rPr>
        <w:t>.</w:t>
      </w:r>
    </w:p>
    <w:p w14:paraId="54B0960B" w14:textId="77777777" w:rsidR="00EC669E" w:rsidRPr="00B839DB" w:rsidRDefault="00EC669E" w:rsidP="00EC669E">
      <w:pPr>
        <w:pStyle w:val="ListParagraph"/>
        <w:numPr>
          <w:ilvl w:val="0"/>
          <w:numId w:val="18"/>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B839DB">
        <w:rPr>
          <w:rFonts w:ascii="Times New Roman" w:hAnsi="Times New Roman" w:cs="Times New Roman"/>
          <w:sz w:val="20"/>
          <w:szCs w:val="20"/>
        </w:rPr>
        <w:t xml:space="preserve">Net gain for transparent scheme (FDSS) is smaller compared to FDSS-SE. The </w:t>
      </w:r>
      <w:r>
        <w:rPr>
          <w:rFonts w:ascii="Times New Roman" w:hAnsi="Times New Roman" w:cs="Times New Roman"/>
          <w:sz w:val="20"/>
          <w:szCs w:val="20"/>
        </w:rPr>
        <w:t>largest</w:t>
      </w:r>
      <w:r w:rsidRPr="000D3794">
        <w:rPr>
          <w:rFonts w:ascii="Times New Roman" w:hAnsi="Times New Roman" w:cs="Times New Roman"/>
          <w:sz w:val="20"/>
          <w:szCs w:val="20"/>
        </w:rPr>
        <w:t xml:space="preserve"> </w:t>
      </w:r>
      <w:r w:rsidRPr="00B839DB">
        <w:rPr>
          <w:rFonts w:ascii="Times New Roman" w:hAnsi="Times New Roman" w:cs="Times New Roman"/>
          <w:sz w:val="20"/>
          <w:szCs w:val="20"/>
        </w:rPr>
        <w:t>difference happens for inner allocations, where net gain for FDSS is close to zero.</w:t>
      </w:r>
    </w:p>
    <w:p w14:paraId="15790CC0" w14:textId="77777777" w:rsidR="00EC669E" w:rsidRPr="00B839DB" w:rsidRDefault="00EC669E" w:rsidP="00EC669E">
      <w:pPr>
        <w:pStyle w:val="ListParagraph"/>
        <w:overflowPunct w:val="0"/>
        <w:autoSpaceDE w:val="0"/>
        <w:autoSpaceDN w:val="0"/>
        <w:adjustRightInd w:val="0"/>
        <w:spacing w:after="180" w:line="240" w:lineRule="auto"/>
        <w:textAlignment w:val="baseline"/>
        <w:rPr>
          <w:rFonts w:ascii="Times New Roman" w:hAnsi="Times New Roman" w:cs="Times New Roman"/>
          <w:sz w:val="20"/>
          <w:szCs w:val="20"/>
        </w:rPr>
      </w:pPr>
    </w:p>
    <w:p w14:paraId="5FEAD2AD" w14:textId="77777777" w:rsidR="00EC669E" w:rsidRPr="00153D9C" w:rsidRDefault="00EC669E" w:rsidP="00EC669E">
      <w:pPr>
        <w:jc w:val="both"/>
        <w:rPr>
          <w:rFonts w:ascii="Times New Roman" w:eastAsia="MS Mincho" w:hAnsi="Times New Roman" w:cs="Times New Roman"/>
          <w:b/>
          <w:bCs/>
          <w:sz w:val="20"/>
          <w:szCs w:val="20"/>
          <w:u w:val="single"/>
          <w:lang w:val="en-GB"/>
        </w:rPr>
      </w:pPr>
      <w:r w:rsidRPr="00B839DB">
        <w:rPr>
          <w:rFonts w:ascii="Times New Roman" w:eastAsia="MS Mincho" w:hAnsi="Times New Roman" w:cs="Times New Roman"/>
          <w:b/>
          <w:sz w:val="20"/>
          <w:szCs w:val="20"/>
          <w:u w:val="single"/>
        </w:rPr>
        <w:t xml:space="preserve">Discussion </w:t>
      </w:r>
      <w:r w:rsidRPr="00291174">
        <w:rPr>
          <w:rFonts w:ascii="Times New Roman" w:eastAsia="MS Mincho" w:hAnsi="Times New Roman" w:cs="Times New Roman"/>
          <w:b/>
          <w:sz w:val="20"/>
          <w:szCs w:val="20"/>
          <w:u w:val="single"/>
        </w:rPr>
        <w:t>on</w:t>
      </w:r>
      <w:r w:rsidRPr="00153D9C">
        <w:rPr>
          <w:rFonts w:ascii="Times New Roman" w:eastAsia="MS Mincho" w:hAnsi="Times New Roman" w:cs="Times New Roman"/>
          <w:b/>
          <w:bCs/>
          <w:sz w:val="20"/>
          <w:szCs w:val="20"/>
          <w:u w:val="single"/>
          <w:lang w:val="en-GB"/>
        </w:rPr>
        <w:t xml:space="preserve"> Nokia’s </w:t>
      </w:r>
      <w:r>
        <w:rPr>
          <w:rFonts w:ascii="Times New Roman" w:eastAsia="MS Mincho" w:hAnsi="Times New Roman" w:cs="Times New Roman"/>
          <w:b/>
          <w:bCs/>
          <w:sz w:val="20"/>
          <w:szCs w:val="20"/>
          <w:u w:val="single"/>
          <w:lang w:val="en-GB"/>
        </w:rPr>
        <w:t>additional results in [4]</w:t>
      </w:r>
      <w:r w:rsidRPr="00153D9C">
        <w:rPr>
          <w:rFonts w:ascii="Times New Roman" w:eastAsia="MS Mincho" w:hAnsi="Times New Roman" w:cs="Times New Roman"/>
          <w:b/>
          <w:bCs/>
          <w:sz w:val="20"/>
          <w:szCs w:val="20"/>
          <w:u w:val="single"/>
          <w:lang w:val="en-GB"/>
        </w:rPr>
        <w:t>:</w:t>
      </w:r>
    </w:p>
    <w:p w14:paraId="4EA12823" w14:textId="77777777" w:rsidR="00EC669E" w:rsidRPr="00B839DB" w:rsidRDefault="00EC669E" w:rsidP="00EC669E">
      <w:pPr>
        <w:spacing w:after="0"/>
        <w:jc w:val="both"/>
        <w:rPr>
          <w:rStyle w:val="normaltextrun"/>
          <w:rFonts w:ascii="Times New Roman" w:hAnsi="Times New Roman" w:cs="Times New Roman"/>
          <w:sz w:val="20"/>
          <w:szCs w:val="20"/>
        </w:rPr>
      </w:pPr>
      <w:r w:rsidRPr="00214B25">
        <w:rPr>
          <w:rStyle w:val="normaltextrun"/>
          <w:rFonts w:ascii="Times New Roman" w:hAnsi="Times New Roman" w:cs="Times New Roman"/>
          <w:sz w:val="20"/>
          <w:szCs w:val="20"/>
          <w:lang w:val="en-GB"/>
        </w:rPr>
        <w:t>Results reported in Excel</w:t>
      </w:r>
      <w:r>
        <w:rPr>
          <w:rStyle w:val="normaltextrun"/>
          <w:rFonts w:ascii="Times New Roman" w:hAnsi="Times New Roman" w:cs="Times New Roman"/>
          <w:sz w:val="20"/>
          <w:szCs w:val="20"/>
          <w:lang w:val="en-GB"/>
        </w:rPr>
        <w:t xml:space="preserve"> [2]</w:t>
      </w:r>
      <w:r w:rsidRPr="00214B25">
        <w:rPr>
          <w:rStyle w:val="normaltextrun"/>
          <w:rFonts w:ascii="Times New Roman" w:hAnsi="Times New Roman" w:cs="Times New Roman"/>
          <w:sz w:val="20"/>
          <w:szCs w:val="20"/>
          <w:lang w:val="en-GB"/>
        </w:rPr>
        <w:t xml:space="preserve"> cover 10 </w:t>
      </w:r>
      <w:r>
        <w:rPr>
          <w:rStyle w:val="normaltextrun"/>
          <w:rFonts w:ascii="Times New Roman" w:hAnsi="Times New Roman" w:cs="Times New Roman"/>
          <w:sz w:val="20"/>
          <w:szCs w:val="20"/>
          <w:lang w:val="en-GB"/>
        </w:rPr>
        <w:t xml:space="preserve">different </w:t>
      </w:r>
      <w:r w:rsidRPr="00214B25">
        <w:rPr>
          <w:rStyle w:val="normaltextrun"/>
          <w:rFonts w:ascii="Times New Roman" w:hAnsi="Times New Roman" w:cs="Times New Roman"/>
          <w:sz w:val="20"/>
          <w:szCs w:val="20"/>
          <w:lang w:val="en-GB"/>
        </w:rPr>
        <w:t xml:space="preserve">scenarios with different MCS/RB allocations (see APPENDIX). In </w:t>
      </w:r>
      <w:r w:rsidRPr="00B839DB">
        <w:rPr>
          <w:rFonts w:ascii="Times New Roman" w:hAnsi="Times New Roman" w:cs="Times New Roman"/>
          <w:sz w:val="20"/>
          <w:szCs w:val="20"/>
        </w:rPr>
        <w:t>[4], we provide a broader view for the</w:t>
      </w:r>
      <w:r w:rsidRPr="00B839DB">
        <w:rPr>
          <w:rStyle w:val="normaltextrun"/>
          <w:rFonts w:ascii="Times New Roman" w:hAnsi="Times New Roman" w:cs="Times New Roman"/>
          <w:sz w:val="20"/>
          <w:szCs w:val="20"/>
        </w:rPr>
        <w:t xml:space="preserve"> net gain covering all possible RB start values in the following scenarios:</w:t>
      </w:r>
    </w:p>
    <w:p w14:paraId="178DB922" w14:textId="77777777" w:rsidR="00EC669E" w:rsidRPr="00327A86" w:rsidRDefault="00EC669E" w:rsidP="00EC669E">
      <w:pPr>
        <w:pStyle w:val="ListParagraph"/>
        <w:numPr>
          <w:ilvl w:val="0"/>
          <w:numId w:val="20"/>
        </w:numPr>
        <w:overflowPunct w:val="0"/>
        <w:autoSpaceDE w:val="0"/>
        <w:autoSpaceDN w:val="0"/>
        <w:adjustRightInd w:val="0"/>
        <w:spacing w:after="0" w:line="240" w:lineRule="auto"/>
        <w:jc w:val="both"/>
        <w:textAlignment w:val="baseline"/>
        <w:rPr>
          <w:rStyle w:val="normaltextrun"/>
          <w:rFonts w:ascii="Times New Roman" w:hAnsi="Times New Roman" w:cs="Times New Roman"/>
          <w:sz w:val="20"/>
          <w:szCs w:val="20"/>
        </w:rPr>
      </w:pPr>
      <w:r w:rsidRPr="00327A86">
        <w:rPr>
          <w:rStyle w:val="normaltextrun"/>
          <w:rFonts w:ascii="Times New Roman" w:hAnsi="Times New Roman" w:cs="Times New Roman"/>
          <w:sz w:val="20"/>
          <w:szCs w:val="20"/>
        </w:rPr>
        <w:t>700 MHz rural, 20 MHz, FR1:</w:t>
      </w:r>
    </w:p>
    <w:p w14:paraId="33040ED7" w14:textId="77777777" w:rsidR="00EC669E" w:rsidRPr="00327A86" w:rsidRDefault="00EC669E" w:rsidP="00EC669E">
      <w:pPr>
        <w:pStyle w:val="ListParagraph"/>
        <w:numPr>
          <w:ilvl w:val="2"/>
          <w:numId w:val="20"/>
        </w:numPr>
        <w:overflowPunct w:val="0"/>
        <w:autoSpaceDE w:val="0"/>
        <w:autoSpaceDN w:val="0"/>
        <w:adjustRightInd w:val="0"/>
        <w:spacing w:after="0" w:line="240" w:lineRule="auto"/>
        <w:jc w:val="both"/>
        <w:textAlignment w:val="baseline"/>
        <w:rPr>
          <w:rStyle w:val="normaltextrun"/>
          <w:rFonts w:ascii="Times New Roman" w:hAnsi="Times New Roman" w:cs="Times New Roman"/>
          <w:sz w:val="20"/>
          <w:szCs w:val="20"/>
        </w:rPr>
      </w:pPr>
      <w:r w:rsidRPr="00327A86">
        <w:rPr>
          <w:rStyle w:val="normaltextrun"/>
          <w:rFonts w:ascii="Times New Roman" w:hAnsi="Times New Roman" w:cs="Times New Roman"/>
          <w:sz w:val="20"/>
          <w:szCs w:val="20"/>
        </w:rPr>
        <w:t>Subcarrier spacing: 15 kHz</w:t>
      </w:r>
    </w:p>
    <w:p w14:paraId="3DBA1E81" w14:textId="77777777" w:rsidR="00EC669E" w:rsidRPr="00327A86" w:rsidRDefault="00EC669E" w:rsidP="00EC669E">
      <w:pPr>
        <w:pStyle w:val="ListParagraph"/>
        <w:numPr>
          <w:ilvl w:val="2"/>
          <w:numId w:val="20"/>
        </w:numPr>
        <w:overflowPunct w:val="0"/>
        <w:autoSpaceDE w:val="0"/>
        <w:autoSpaceDN w:val="0"/>
        <w:adjustRightInd w:val="0"/>
        <w:spacing w:after="0" w:line="240" w:lineRule="auto"/>
        <w:jc w:val="both"/>
        <w:textAlignment w:val="baseline"/>
        <w:rPr>
          <w:rStyle w:val="normaltextrun"/>
          <w:rFonts w:ascii="Times New Roman" w:hAnsi="Times New Roman" w:cs="Times New Roman"/>
          <w:sz w:val="20"/>
          <w:szCs w:val="20"/>
        </w:rPr>
      </w:pPr>
      <w:r w:rsidRPr="00327A86">
        <w:rPr>
          <w:rStyle w:val="normaltextrun"/>
          <w:rFonts w:ascii="Times New Roman" w:hAnsi="Times New Roman" w:cs="Times New Roman"/>
          <w:sz w:val="20"/>
          <w:szCs w:val="20"/>
        </w:rPr>
        <w:t>4 allocation sizes: [16, 32, 64, 96] RBs</w:t>
      </w:r>
    </w:p>
    <w:p w14:paraId="283110E2" w14:textId="77777777" w:rsidR="00EC669E" w:rsidRPr="00327A86" w:rsidRDefault="00EC669E" w:rsidP="00EC669E">
      <w:pPr>
        <w:pStyle w:val="ListParagraph"/>
        <w:numPr>
          <w:ilvl w:val="2"/>
          <w:numId w:val="20"/>
        </w:numPr>
        <w:overflowPunct w:val="0"/>
        <w:autoSpaceDE w:val="0"/>
        <w:autoSpaceDN w:val="0"/>
        <w:adjustRightInd w:val="0"/>
        <w:spacing w:after="0" w:line="240" w:lineRule="auto"/>
        <w:jc w:val="both"/>
        <w:textAlignment w:val="baseline"/>
        <w:rPr>
          <w:rStyle w:val="normaltextrun"/>
          <w:rFonts w:ascii="Times New Roman" w:hAnsi="Times New Roman" w:cs="Times New Roman"/>
          <w:sz w:val="20"/>
          <w:szCs w:val="20"/>
        </w:rPr>
      </w:pPr>
      <w:r w:rsidRPr="00327A86">
        <w:rPr>
          <w:rStyle w:val="normaltextrun"/>
          <w:rFonts w:ascii="Times New Roman" w:hAnsi="Times New Roman" w:cs="Times New Roman"/>
          <w:sz w:val="20"/>
          <w:szCs w:val="20"/>
        </w:rPr>
        <w:t>6 code rates (</w:t>
      </w:r>
      <w:r>
        <w:rPr>
          <w:rStyle w:val="normaltextrun"/>
          <w:rFonts w:ascii="Times New Roman" w:hAnsi="Times New Roman" w:cs="Times New Roman"/>
          <w:sz w:val="20"/>
          <w:szCs w:val="20"/>
        </w:rPr>
        <w:t>1</w:t>
      </w:r>
      <w:r w:rsidRPr="00327A86">
        <w:rPr>
          <w:rStyle w:val="normaltextrun"/>
          <w:rFonts w:ascii="Times New Roman" w:hAnsi="Times New Roman" w:cs="Times New Roman"/>
          <w:sz w:val="20"/>
          <w:szCs w:val="20"/>
        </w:rPr>
        <w:t>/16, 1/8, 1/6, ¼, 1/3, ½)</w:t>
      </w:r>
      <w:r>
        <w:rPr>
          <w:rStyle w:val="FootnoteReference"/>
          <w:rFonts w:ascii="Times New Roman" w:hAnsi="Times New Roman" w:cs="Times New Roman"/>
          <w:szCs w:val="20"/>
        </w:rPr>
        <w:footnoteReference w:id="3"/>
      </w:r>
    </w:p>
    <w:p w14:paraId="7D6175A8" w14:textId="77777777" w:rsidR="00EC669E" w:rsidRPr="00327A86" w:rsidRDefault="00EC669E" w:rsidP="00EC669E">
      <w:pPr>
        <w:pStyle w:val="ListParagraph"/>
        <w:numPr>
          <w:ilvl w:val="2"/>
          <w:numId w:val="20"/>
        </w:numPr>
        <w:overflowPunct w:val="0"/>
        <w:autoSpaceDE w:val="0"/>
        <w:autoSpaceDN w:val="0"/>
        <w:adjustRightInd w:val="0"/>
        <w:spacing w:after="0" w:line="240" w:lineRule="auto"/>
        <w:jc w:val="both"/>
        <w:textAlignment w:val="baseline"/>
        <w:rPr>
          <w:rStyle w:val="normaltextrun"/>
          <w:rFonts w:ascii="Times New Roman" w:hAnsi="Times New Roman" w:cs="Times New Roman"/>
          <w:sz w:val="20"/>
          <w:szCs w:val="20"/>
        </w:rPr>
      </w:pPr>
      <w:r w:rsidRPr="00327A86">
        <w:rPr>
          <w:rStyle w:val="normaltextrun"/>
          <w:rFonts w:ascii="Times New Roman" w:hAnsi="Times New Roman" w:cs="Times New Roman"/>
          <w:sz w:val="20"/>
          <w:szCs w:val="20"/>
        </w:rPr>
        <w:t>3 extension sizes: [0.125, 0.25, 0.375]</w:t>
      </w:r>
    </w:p>
    <w:p w14:paraId="1EEB99C8" w14:textId="77777777" w:rsidR="00EC669E" w:rsidRPr="00327A86" w:rsidRDefault="00EC669E" w:rsidP="00EC669E">
      <w:pPr>
        <w:pStyle w:val="ListParagraph"/>
        <w:numPr>
          <w:ilvl w:val="3"/>
          <w:numId w:val="20"/>
        </w:numPr>
        <w:overflowPunct w:val="0"/>
        <w:autoSpaceDE w:val="0"/>
        <w:autoSpaceDN w:val="0"/>
        <w:adjustRightInd w:val="0"/>
        <w:spacing w:after="0" w:line="240" w:lineRule="auto"/>
        <w:jc w:val="both"/>
        <w:textAlignment w:val="baseline"/>
        <w:rPr>
          <w:rStyle w:val="normaltextrun"/>
          <w:rFonts w:ascii="Times New Roman" w:hAnsi="Times New Roman" w:cs="Times New Roman"/>
          <w:sz w:val="20"/>
          <w:szCs w:val="20"/>
        </w:rPr>
      </w:pPr>
      <w:r w:rsidRPr="00327A86">
        <w:rPr>
          <w:rStyle w:val="normaltextrun"/>
          <w:rFonts w:ascii="Times New Roman" w:hAnsi="Times New Roman" w:cs="Times New Roman"/>
          <w:sz w:val="20"/>
          <w:szCs w:val="20"/>
        </w:rPr>
        <w:t>72 scenarios</w:t>
      </w:r>
    </w:p>
    <w:p w14:paraId="4F7748ED" w14:textId="77777777" w:rsidR="00EC669E" w:rsidRPr="00327A86" w:rsidRDefault="00EC669E" w:rsidP="00EC669E">
      <w:pPr>
        <w:pStyle w:val="ListParagraph"/>
        <w:numPr>
          <w:ilvl w:val="0"/>
          <w:numId w:val="20"/>
        </w:numPr>
        <w:overflowPunct w:val="0"/>
        <w:autoSpaceDE w:val="0"/>
        <w:autoSpaceDN w:val="0"/>
        <w:adjustRightInd w:val="0"/>
        <w:spacing w:after="0" w:line="240" w:lineRule="auto"/>
        <w:jc w:val="both"/>
        <w:textAlignment w:val="baseline"/>
        <w:rPr>
          <w:rStyle w:val="normaltextrun"/>
          <w:rFonts w:ascii="Times New Roman" w:hAnsi="Times New Roman" w:cs="Times New Roman"/>
          <w:sz w:val="20"/>
          <w:szCs w:val="20"/>
        </w:rPr>
      </w:pPr>
      <w:r w:rsidRPr="00327A86">
        <w:rPr>
          <w:rStyle w:val="normaltextrun"/>
          <w:rFonts w:ascii="Times New Roman" w:hAnsi="Times New Roman" w:cs="Times New Roman"/>
          <w:sz w:val="20"/>
          <w:szCs w:val="20"/>
        </w:rPr>
        <w:t>4GHz urban, 100 MHz, FR1:</w:t>
      </w:r>
    </w:p>
    <w:p w14:paraId="2E357993" w14:textId="77777777" w:rsidR="00EC669E" w:rsidRPr="00327A86" w:rsidRDefault="00EC669E" w:rsidP="00EC669E">
      <w:pPr>
        <w:pStyle w:val="ListParagraph"/>
        <w:numPr>
          <w:ilvl w:val="2"/>
          <w:numId w:val="20"/>
        </w:numPr>
        <w:overflowPunct w:val="0"/>
        <w:autoSpaceDE w:val="0"/>
        <w:autoSpaceDN w:val="0"/>
        <w:adjustRightInd w:val="0"/>
        <w:spacing w:after="0" w:line="240" w:lineRule="auto"/>
        <w:jc w:val="both"/>
        <w:textAlignment w:val="baseline"/>
        <w:rPr>
          <w:rStyle w:val="normaltextrun"/>
          <w:rFonts w:ascii="Times New Roman" w:hAnsi="Times New Roman" w:cs="Times New Roman"/>
          <w:sz w:val="20"/>
          <w:szCs w:val="20"/>
        </w:rPr>
      </w:pPr>
      <w:r w:rsidRPr="00327A86">
        <w:rPr>
          <w:rStyle w:val="normaltextrun"/>
          <w:rFonts w:ascii="Times New Roman" w:hAnsi="Times New Roman" w:cs="Times New Roman"/>
          <w:sz w:val="20"/>
          <w:szCs w:val="20"/>
        </w:rPr>
        <w:t>Subcarrier spacing: 30 kHz</w:t>
      </w:r>
    </w:p>
    <w:p w14:paraId="5485CF32" w14:textId="77777777" w:rsidR="00EC669E" w:rsidRPr="00327A86" w:rsidRDefault="00EC669E" w:rsidP="00EC669E">
      <w:pPr>
        <w:pStyle w:val="ListParagraph"/>
        <w:numPr>
          <w:ilvl w:val="2"/>
          <w:numId w:val="20"/>
        </w:numPr>
        <w:overflowPunct w:val="0"/>
        <w:autoSpaceDE w:val="0"/>
        <w:autoSpaceDN w:val="0"/>
        <w:adjustRightInd w:val="0"/>
        <w:spacing w:after="0" w:line="240" w:lineRule="auto"/>
        <w:jc w:val="both"/>
        <w:textAlignment w:val="baseline"/>
        <w:rPr>
          <w:rStyle w:val="normaltextrun"/>
          <w:rFonts w:ascii="Times New Roman" w:hAnsi="Times New Roman" w:cs="Times New Roman"/>
          <w:sz w:val="20"/>
          <w:szCs w:val="20"/>
        </w:rPr>
      </w:pPr>
      <w:r w:rsidRPr="00327A86">
        <w:rPr>
          <w:rStyle w:val="normaltextrun"/>
          <w:rFonts w:ascii="Times New Roman" w:hAnsi="Times New Roman" w:cs="Times New Roman"/>
          <w:sz w:val="20"/>
          <w:szCs w:val="20"/>
        </w:rPr>
        <w:t>5 allocation sizes: [16, 32, 64, 128, 256] RBs</w:t>
      </w:r>
    </w:p>
    <w:p w14:paraId="2C6AA65A" w14:textId="77777777" w:rsidR="00EC669E" w:rsidRPr="00327A86" w:rsidRDefault="00EC669E" w:rsidP="00EC669E">
      <w:pPr>
        <w:pStyle w:val="ListParagraph"/>
        <w:numPr>
          <w:ilvl w:val="2"/>
          <w:numId w:val="20"/>
        </w:numPr>
        <w:overflowPunct w:val="0"/>
        <w:autoSpaceDE w:val="0"/>
        <w:autoSpaceDN w:val="0"/>
        <w:adjustRightInd w:val="0"/>
        <w:spacing w:after="0" w:line="240" w:lineRule="auto"/>
        <w:jc w:val="both"/>
        <w:textAlignment w:val="baseline"/>
        <w:rPr>
          <w:rStyle w:val="normaltextrun"/>
          <w:rFonts w:ascii="Times New Roman" w:hAnsi="Times New Roman" w:cs="Times New Roman"/>
          <w:sz w:val="20"/>
          <w:szCs w:val="20"/>
        </w:rPr>
      </w:pPr>
      <w:r w:rsidRPr="00327A86">
        <w:rPr>
          <w:rStyle w:val="normaltextrun"/>
          <w:rFonts w:ascii="Times New Roman" w:hAnsi="Times New Roman" w:cs="Times New Roman"/>
          <w:sz w:val="20"/>
          <w:szCs w:val="20"/>
        </w:rPr>
        <w:t>6 code rates (1/16, 1/8, 1/6, ¼, 1/3, ½)</w:t>
      </w:r>
    </w:p>
    <w:p w14:paraId="127CA7D6" w14:textId="77777777" w:rsidR="00EC669E" w:rsidRPr="00327A86" w:rsidRDefault="00EC669E" w:rsidP="00EC669E">
      <w:pPr>
        <w:pStyle w:val="ListParagraph"/>
        <w:numPr>
          <w:ilvl w:val="2"/>
          <w:numId w:val="20"/>
        </w:numPr>
        <w:overflowPunct w:val="0"/>
        <w:autoSpaceDE w:val="0"/>
        <w:autoSpaceDN w:val="0"/>
        <w:adjustRightInd w:val="0"/>
        <w:spacing w:after="0" w:line="240" w:lineRule="auto"/>
        <w:jc w:val="both"/>
        <w:textAlignment w:val="baseline"/>
        <w:rPr>
          <w:rStyle w:val="normaltextrun"/>
          <w:rFonts w:ascii="Times New Roman" w:hAnsi="Times New Roman" w:cs="Times New Roman"/>
          <w:sz w:val="20"/>
          <w:szCs w:val="20"/>
        </w:rPr>
      </w:pPr>
      <w:r w:rsidRPr="00327A86">
        <w:rPr>
          <w:rStyle w:val="normaltextrun"/>
          <w:rFonts w:ascii="Times New Roman" w:hAnsi="Times New Roman" w:cs="Times New Roman"/>
          <w:sz w:val="20"/>
          <w:szCs w:val="20"/>
        </w:rPr>
        <w:t>3 extension sizes: [0.125, 0.25, 0.375]</w:t>
      </w:r>
    </w:p>
    <w:p w14:paraId="533F67C0" w14:textId="77777777" w:rsidR="00EC669E" w:rsidRPr="00327A86" w:rsidRDefault="00EC669E" w:rsidP="00EC669E">
      <w:pPr>
        <w:pStyle w:val="ListParagraph"/>
        <w:numPr>
          <w:ilvl w:val="3"/>
          <w:numId w:val="20"/>
        </w:numPr>
        <w:overflowPunct w:val="0"/>
        <w:autoSpaceDE w:val="0"/>
        <w:autoSpaceDN w:val="0"/>
        <w:adjustRightInd w:val="0"/>
        <w:spacing w:after="0" w:line="240" w:lineRule="auto"/>
        <w:jc w:val="both"/>
        <w:textAlignment w:val="baseline"/>
        <w:rPr>
          <w:rStyle w:val="normaltextrun"/>
          <w:rFonts w:ascii="Times New Roman" w:hAnsi="Times New Roman" w:cs="Times New Roman"/>
          <w:sz w:val="20"/>
          <w:szCs w:val="20"/>
        </w:rPr>
      </w:pPr>
      <w:r w:rsidRPr="00327A86">
        <w:rPr>
          <w:rStyle w:val="normaltextrun"/>
          <w:rFonts w:ascii="Times New Roman" w:hAnsi="Times New Roman" w:cs="Times New Roman"/>
          <w:sz w:val="20"/>
          <w:szCs w:val="20"/>
        </w:rPr>
        <w:t>90 scenarios</w:t>
      </w:r>
    </w:p>
    <w:p w14:paraId="427C14A1" w14:textId="77777777" w:rsidR="00EC669E" w:rsidRPr="00327A86" w:rsidRDefault="00EC669E" w:rsidP="00EC669E">
      <w:pPr>
        <w:pStyle w:val="ListParagraph"/>
        <w:numPr>
          <w:ilvl w:val="0"/>
          <w:numId w:val="20"/>
        </w:numPr>
        <w:overflowPunct w:val="0"/>
        <w:autoSpaceDE w:val="0"/>
        <w:autoSpaceDN w:val="0"/>
        <w:adjustRightInd w:val="0"/>
        <w:spacing w:after="0" w:line="240" w:lineRule="auto"/>
        <w:jc w:val="both"/>
        <w:textAlignment w:val="baseline"/>
        <w:rPr>
          <w:rStyle w:val="normaltextrun"/>
          <w:rFonts w:ascii="Times New Roman" w:hAnsi="Times New Roman" w:cs="Times New Roman"/>
          <w:sz w:val="20"/>
          <w:szCs w:val="20"/>
        </w:rPr>
      </w:pPr>
      <w:r w:rsidRPr="00327A86">
        <w:rPr>
          <w:rStyle w:val="normaltextrun"/>
          <w:rFonts w:ascii="Times New Roman" w:hAnsi="Times New Roman" w:cs="Times New Roman"/>
          <w:sz w:val="20"/>
          <w:szCs w:val="20"/>
        </w:rPr>
        <w:t>28 GHz, 400 MHz, FR2:</w:t>
      </w:r>
    </w:p>
    <w:p w14:paraId="2D304333" w14:textId="77777777" w:rsidR="00EC669E" w:rsidRPr="00327A86" w:rsidRDefault="00EC669E" w:rsidP="00EC669E">
      <w:pPr>
        <w:pStyle w:val="ListParagraph"/>
        <w:numPr>
          <w:ilvl w:val="2"/>
          <w:numId w:val="20"/>
        </w:numPr>
        <w:overflowPunct w:val="0"/>
        <w:autoSpaceDE w:val="0"/>
        <w:autoSpaceDN w:val="0"/>
        <w:adjustRightInd w:val="0"/>
        <w:spacing w:after="0" w:line="240" w:lineRule="auto"/>
        <w:jc w:val="both"/>
        <w:textAlignment w:val="baseline"/>
        <w:rPr>
          <w:rStyle w:val="normaltextrun"/>
          <w:rFonts w:ascii="Times New Roman" w:hAnsi="Times New Roman" w:cs="Times New Roman"/>
          <w:sz w:val="20"/>
          <w:szCs w:val="20"/>
        </w:rPr>
      </w:pPr>
      <w:r w:rsidRPr="00327A86">
        <w:rPr>
          <w:rStyle w:val="normaltextrun"/>
          <w:rFonts w:ascii="Times New Roman" w:hAnsi="Times New Roman" w:cs="Times New Roman"/>
          <w:sz w:val="20"/>
          <w:szCs w:val="20"/>
        </w:rPr>
        <w:t>Subcarrier spacing: 120 kHz</w:t>
      </w:r>
    </w:p>
    <w:p w14:paraId="2F8EC5C8" w14:textId="77777777" w:rsidR="00EC669E" w:rsidRPr="00327A86" w:rsidRDefault="00EC669E" w:rsidP="00EC669E">
      <w:pPr>
        <w:pStyle w:val="ListParagraph"/>
        <w:numPr>
          <w:ilvl w:val="2"/>
          <w:numId w:val="20"/>
        </w:numPr>
        <w:overflowPunct w:val="0"/>
        <w:autoSpaceDE w:val="0"/>
        <w:autoSpaceDN w:val="0"/>
        <w:adjustRightInd w:val="0"/>
        <w:spacing w:after="0" w:line="240" w:lineRule="auto"/>
        <w:jc w:val="both"/>
        <w:textAlignment w:val="baseline"/>
        <w:rPr>
          <w:rStyle w:val="normaltextrun"/>
          <w:rFonts w:ascii="Times New Roman" w:hAnsi="Times New Roman" w:cs="Times New Roman"/>
          <w:sz w:val="20"/>
          <w:szCs w:val="20"/>
        </w:rPr>
      </w:pPr>
      <w:r w:rsidRPr="00327A86">
        <w:rPr>
          <w:rStyle w:val="normaltextrun"/>
          <w:rFonts w:ascii="Times New Roman" w:hAnsi="Times New Roman" w:cs="Times New Roman"/>
          <w:sz w:val="20"/>
          <w:szCs w:val="20"/>
        </w:rPr>
        <w:t>5 allocation sizes: [16, 32, 64, 128, 256] RBs</w:t>
      </w:r>
    </w:p>
    <w:p w14:paraId="134663B9" w14:textId="77777777" w:rsidR="00EC669E" w:rsidRPr="00327A86" w:rsidRDefault="00EC669E" w:rsidP="00EC669E">
      <w:pPr>
        <w:pStyle w:val="ListParagraph"/>
        <w:numPr>
          <w:ilvl w:val="2"/>
          <w:numId w:val="20"/>
        </w:numPr>
        <w:overflowPunct w:val="0"/>
        <w:autoSpaceDE w:val="0"/>
        <w:autoSpaceDN w:val="0"/>
        <w:adjustRightInd w:val="0"/>
        <w:spacing w:after="0" w:line="240" w:lineRule="auto"/>
        <w:jc w:val="both"/>
        <w:textAlignment w:val="baseline"/>
        <w:rPr>
          <w:rStyle w:val="normaltextrun"/>
          <w:rFonts w:ascii="Times New Roman" w:hAnsi="Times New Roman" w:cs="Times New Roman"/>
          <w:sz w:val="20"/>
          <w:szCs w:val="20"/>
        </w:rPr>
      </w:pPr>
      <w:r w:rsidRPr="00327A86">
        <w:rPr>
          <w:rStyle w:val="normaltextrun"/>
          <w:rFonts w:ascii="Times New Roman" w:hAnsi="Times New Roman" w:cs="Times New Roman"/>
          <w:sz w:val="20"/>
          <w:szCs w:val="20"/>
        </w:rPr>
        <w:t>6 code rates (1/16, 1/8, 1/6, ¼, 1/3, ½)</w:t>
      </w:r>
    </w:p>
    <w:p w14:paraId="0E6C706D" w14:textId="77777777" w:rsidR="00EC669E" w:rsidRPr="00327A86" w:rsidRDefault="00EC669E" w:rsidP="00EC669E">
      <w:pPr>
        <w:pStyle w:val="ListParagraph"/>
        <w:numPr>
          <w:ilvl w:val="2"/>
          <w:numId w:val="20"/>
        </w:numPr>
        <w:overflowPunct w:val="0"/>
        <w:autoSpaceDE w:val="0"/>
        <w:autoSpaceDN w:val="0"/>
        <w:adjustRightInd w:val="0"/>
        <w:spacing w:after="0" w:line="240" w:lineRule="auto"/>
        <w:jc w:val="both"/>
        <w:textAlignment w:val="baseline"/>
        <w:rPr>
          <w:rStyle w:val="normaltextrun"/>
          <w:rFonts w:ascii="Times New Roman" w:hAnsi="Times New Roman" w:cs="Times New Roman"/>
          <w:sz w:val="20"/>
          <w:szCs w:val="20"/>
        </w:rPr>
      </w:pPr>
      <w:r w:rsidRPr="00327A86">
        <w:rPr>
          <w:rStyle w:val="normaltextrun"/>
          <w:rFonts w:ascii="Times New Roman" w:hAnsi="Times New Roman" w:cs="Times New Roman"/>
          <w:sz w:val="20"/>
          <w:szCs w:val="20"/>
        </w:rPr>
        <w:t>3 extension sizes: [0.125, 0.25, 0.375]</w:t>
      </w:r>
    </w:p>
    <w:p w14:paraId="7121AC42" w14:textId="77777777" w:rsidR="00EC669E" w:rsidRPr="00327A86" w:rsidRDefault="00EC669E" w:rsidP="00EC669E">
      <w:pPr>
        <w:pStyle w:val="ListParagraph"/>
        <w:numPr>
          <w:ilvl w:val="3"/>
          <w:numId w:val="20"/>
        </w:numPr>
        <w:overflowPunct w:val="0"/>
        <w:autoSpaceDE w:val="0"/>
        <w:autoSpaceDN w:val="0"/>
        <w:adjustRightInd w:val="0"/>
        <w:spacing w:after="0" w:line="240" w:lineRule="auto"/>
        <w:jc w:val="both"/>
        <w:textAlignment w:val="baseline"/>
        <w:rPr>
          <w:rStyle w:val="normaltextrun"/>
          <w:rFonts w:ascii="Times New Roman" w:hAnsi="Times New Roman" w:cs="Times New Roman"/>
          <w:sz w:val="20"/>
          <w:szCs w:val="20"/>
        </w:rPr>
      </w:pPr>
      <w:r w:rsidRPr="00327A86">
        <w:rPr>
          <w:rStyle w:val="normaltextrun"/>
          <w:rFonts w:ascii="Times New Roman" w:hAnsi="Times New Roman" w:cs="Times New Roman"/>
          <w:sz w:val="20"/>
          <w:szCs w:val="20"/>
        </w:rPr>
        <w:t>90 scenarios</w:t>
      </w:r>
    </w:p>
    <w:p w14:paraId="33DA55B1" w14:textId="77777777" w:rsidR="00EC669E" w:rsidRPr="00327A86" w:rsidRDefault="00EC669E" w:rsidP="00EC669E">
      <w:pPr>
        <w:spacing w:after="0"/>
        <w:jc w:val="both"/>
        <w:rPr>
          <w:rStyle w:val="normaltextrun"/>
          <w:rFonts w:ascii="Times New Roman" w:hAnsi="Times New Roman" w:cs="Times New Roman"/>
          <w:sz w:val="20"/>
          <w:szCs w:val="20"/>
        </w:rPr>
      </w:pPr>
    </w:p>
    <w:p w14:paraId="5A162890" w14:textId="77777777" w:rsidR="00EC669E" w:rsidRPr="00B839DB" w:rsidRDefault="00EC669E" w:rsidP="00EC669E">
      <w:pPr>
        <w:spacing w:after="0"/>
        <w:jc w:val="both"/>
        <w:rPr>
          <w:rStyle w:val="normaltextrun"/>
          <w:rFonts w:ascii="Times New Roman" w:hAnsi="Times New Roman" w:cs="Times New Roman"/>
          <w:sz w:val="20"/>
          <w:szCs w:val="20"/>
        </w:rPr>
      </w:pPr>
      <w:r w:rsidRPr="00B839DB">
        <w:rPr>
          <w:rStyle w:val="normaltextrun"/>
          <w:rFonts w:ascii="Times New Roman" w:hAnsi="Times New Roman" w:cs="Times New Roman"/>
          <w:sz w:val="20"/>
          <w:szCs w:val="20"/>
        </w:rPr>
        <w:t xml:space="preserve">Thus, the total number of scenarios studied in [4] is 252 (on top of 10 scenarios included in Excel [2]). The additional net gain </w:t>
      </w:r>
      <w:r>
        <w:rPr>
          <w:rStyle w:val="normaltextrun"/>
          <w:rFonts w:ascii="Times New Roman" w:hAnsi="Times New Roman" w:cs="Times New Roman"/>
          <w:sz w:val="20"/>
          <w:szCs w:val="20"/>
        </w:rPr>
        <w:t>results</w:t>
      </w:r>
      <w:r w:rsidRPr="00291174">
        <w:rPr>
          <w:rStyle w:val="normaltextrun"/>
          <w:rFonts w:ascii="Times New Roman" w:hAnsi="Times New Roman" w:cs="Times New Roman"/>
          <w:sz w:val="20"/>
          <w:szCs w:val="20"/>
        </w:rPr>
        <w:t xml:space="preserve"> </w:t>
      </w:r>
      <w:r w:rsidRPr="00B839DB">
        <w:rPr>
          <w:rStyle w:val="normaltextrun"/>
          <w:rFonts w:ascii="Times New Roman" w:hAnsi="Times New Roman" w:cs="Times New Roman"/>
          <w:sz w:val="20"/>
          <w:szCs w:val="20"/>
        </w:rPr>
        <w:t xml:space="preserve">in [4] </w:t>
      </w:r>
      <w:r>
        <w:rPr>
          <w:rStyle w:val="normaltextrun"/>
          <w:rFonts w:ascii="Times New Roman" w:hAnsi="Times New Roman" w:cs="Times New Roman"/>
          <w:sz w:val="20"/>
          <w:szCs w:val="20"/>
        </w:rPr>
        <w:t xml:space="preserve">are well inline with </w:t>
      </w:r>
      <w:r w:rsidRPr="00C23E2C">
        <w:rPr>
          <w:rStyle w:val="normaltextrun"/>
          <w:rFonts w:ascii="Times New Roman" w:hAnsi="Times New Roman" w:cs="Times New Roman"/>
          <w:sz w:val="20"/>
          <w:szCs w:val="20"/>
        </w:rPr>
        <w:t>net gain results from different companies [</w:t>
      </w:r>
      <w:r>
        <w:rPr>
          <w:rStyle w:val="normaltextrun"/>
          <w:rFonts w:ascii="Times New Roman" w:hAnsi="Times New Roman" w:cs="Times New Roman"/>
          <w:sz w:val="20"/>
          <w:szCs w:val="20"/>
        </w:rPr>
        <w:t xml:space="preserve">2, </w:t>
      </w:r>
      <w:r w:rsidRPr="00C23E2C">
        <w:rPr>
          <w:rStyle w:val="normaltextrun"/>
          <w:rFonts w:ascii="Times New Roman" w:hAnsi="Times New Roman" w:cs="Times New Roman"/>
          <w:sz w:val="20"/>
          <w:szCs w:val="20"/>
        </w:rPr>
        <w:t>3]</w:t>
      </w:r>
      <w:r>
        <w:rPr>
          <w:rStyle w:val="normaltextrun"/>
          <w:rFonts w:ascii="Times New Roman" w:hAnsi="Times New Roman" w:cs="Times New Roman"/>
          <w:sz w:val="20"/>
          <w:szCs w:val="20"/>
        </w:rPr>
        <w:t xml:space="preserve">, and </w:t>
      </w:r>
      <w:r w:rsidRPr="00B839DB">
        <w:rPr>
          <w:rStyle w:val="normaltextrun"/>
          <w:rFonts w:ascii="Times New Roman" w:hAnsi="Times New Roman" w:cs="Times New Roman"/>
          <w:sz w:val="20"/>
          <w:szCs w:val="20"/>
        </w:rPr>
        <w:t>can be summarized in the following way:</w:t>
      </w:r>
    </w:p>
    <w:p w14:paraId="1F1EFE2C" w14:textId="77777777" w:rsidR="00EC669E" w:rsidRPr="00B839DB" w:rsidRDefault="00EC669E" w:rsidP="00EC669E">
      <w:pPr>
        <w:pStyle w:val="ListParagraph"/>
        <w:numPr>
          <w:ilvl w:val="0"/>
          <w:numId w:val="19"/>
        </w:numPr>
        <w:overflowPunct w:val="0"/>
        <w:autoSpaceDE w:val="0"/>
        <w:autoSpaceDN w:val="0"/>
        <w:adjustRightInd w:val="0"/>
        <w:spacing w:after="0" w:line="240" w:lineRule="auto"/>
        <w:ind w:hanging="357"/>
        <w:contextualSpacing w:val="0"/>
        <w:textAlignment w:val="baseline"/>
        <w:rPr>
          <w:rFonts w:ascii="Times New Roman" w:hAnsi="Times New Roman" w:cs="Times New Roman"/>
          <w:sz w:val="20"/>
          <w:szCs w:val="20"/>
          <w:lang w:eastAsia="zh-CN"/>
        </w:rPr>
      </w:pPr>
      <w:r w:rsidRPr="00B839DB">
        <w:rPr>
          <w:rFonts w:ascii="Times New Roman" w:hAnsi="Times New Roman" w:cs="Times New Roman"/>
          <w:sz w:val="20"/>
          <w:szCs w:val="20"/>
          <w:lang w:eastAsia="zh-CN"/>
        </w:rPr>
        <w:t>Net gain from non-transparent scheme varies according to Tx filter, extension size, code rate, and RB allocation.</w:t>
      </w:r>
    </w:p>
    <w:p w14:paraId="03099A02" w14:textId="77777777" w:rsidR="00EC669E" w:rsidRPr="00B839DB" w:rsidRDefault="00EC669E" w:rsidP="00EC669E">
      <w:pPr>
        <w:pStyle w:val="ListParagraph"/>
        <w:numPr>
          <w:ilvl w:val="1"/>
          <w:numId w:val="19"/>
        </w:numPr>
        <w:overflowPunct w:val="0"/>
        <w:autoSpaceDE w:val="0"/>
        <w:autoSpaceDN w:val="0"/>
        <w:adjustRightInd w:val="0"/>
        <w:spacing w:after="0" w:line="240" w:lineRule="auto"/>
        <w:contextualSpacing w:val="0"/>
        <w:textAlignment w:val="baseline"/>
        <w:rPr>
          <w:rFonts w:ascii="Times New Roman" w:hAnsi="Times New Roman" w:cs="Times New Roman"/>
          <w:sz w:val="20"/>
          <w:szCs w:val="20"/>
          <w:lang w:eastAsia="zh-CN"/>
        </w:rPr>
      </w:pPr>
      <w:r w:rsidRPr="00B839DB">
        <w:rPr>
          <w:rFonts w:ascii="Times New Roman" w:hAnsi="Times New Roman" w:cs="Times New Roman"/>
          <w:sz w:val="20"/>
          <w:szCs w:val="20"/>
          <w:lang w:eastAsia="zh-CN"/>
        </w:rPr>
        <w:t xml:space="preserve">Considerable net gains are observed for all RB allocations. For inner allocations, the gains can be more than 1.5 </w:t>
      </w:r>
      <w:proofErr w:type="spellStart"/>
      <w:r w:rsidRPr="00B839DB">
        <w:rPr>
          <w:rFonts w:ascii="Times New Roman" w:hAnsi="Times New Roman" w:cs="Times New Roman"/>
          <w:sz w:val="20"/>
          <w:szCs w:val="20"/>
          <w:lang w:eastAsia="zh-CN"/>
        </w:rPr>
        <w:t>dB.</w:t>
      </w:r>
      <w:proofErr w:type="spellEnd"/>
      <w:r w:rsidRPr="00B839DB">
        <w:rPr>
          <w:rFonts w:ascii="Times New Roman" w:hAnsi="Times New Roman" w:cs="Times New Roman"/>
          <w:sz w:val="20"/>
          <w:szCs w:val="20"/>
          <w:lang w:eastAsia="zh-CN"/>
        </w:rPr>
        <w:t xml:space="preserve"> For outer allocations, the gains can be more than 2 </w:t>
      </w:r>
      <w:proofErr w:type="spellStart"/>
      <w:r w:rsidRPr="00B839DB">
        <w:rPr>
          <w:rFonts w:ascii="Times New Roman" w:hAnsi="Times New Roman" w:cs="Times New Roman"/>
          <w:sz w:val="20"/>
          <w:szCs w:val="20"/>
          <w:lang w:eastAsia="zh-CN"/>
        </w:rPr>
        <w:t>dB.</w:t>
      </w:r>
      <w:proofErr w:type="spellEnd"/>
      <w:r w:rsidRPr="00B839DB">
        <w:rPr>
          <w:rFonts w:ascii="Times New Roman" w:hAnsi="Times New Roman" w:cs="Times New Roman"/>
          <w:sz w:val="20"/>
          <w:szCs w:val="20"/>
          <w:lang w:eastAsia="zh-CN"/>
        </w:rPr>
        <w:t xml:space="preserve"> </w:t>
      </w:r>
    </w:p>
    <w:p w14:paraId="2265DECC" w14:textId="77777777" w:rsidR="00EC669E" w:rsidRPr="00B839DB" w:rsidRDefault="00EC669E" w:rsidP="00EC669E">
      <w:pPr>
        <w:pStyle w:val="ListParagraph"/>
        <w:numPr>
          <w:ilvl w:val="1"/>
          <w:numId w:val="19"/>
        </w:numPr>
        <w:overflowPunct w:val="0"/>
        <w:autoSpaceDE w:val="0"/>
        <w:autoSpaceDN w:val="0"/>
        <w:adjustRightInd w:val="0"/>
        <w:spacing w:after="0" w:line="240" w:lineRule="auto"/>
        <w:ind w:hanging="357"/>
        <w:textAlignment w:val="baseline"/>
        <w:rPr>
          <w:rFonts w:ascii="Times New Roman" w:hAnsi="Times New Roman" w:cs="Times New Roman"/>
          <w:sz w:val="20"/>
          <w:szCs w:val="20"/>
          <w:lang w:eastAsia="zh-CN"/>
        </w:rPr>
      </w:pPr>
      <w:r w:rsidRPr="00B839DB">
        <w:rPr>
          <w:rFonts w:ascii="Times New Roman" w:hAnsi="Times New Roman" w:cs="Times New Roman"/>
          <w:sz w:val="20"/>
          <w:szCs w:val="20"/>
          <w:lang w:eastAsia="zh-CN"/>
        </w:rPr>
        <w:t xml:space="preserve">Net gain is the </w:t>
      </w:r>
      <w:r>
        <w:rPr>
          <w:rFonts w:ascii="Times New Roman" w:hAnsi="Times New Roman" w:cs="Times New Roman"/>
          <w:sz w:val="20"/>
          <w:szCs w:val="20"/>
        </w:rPr>
        <w:t>largest</w:t>
      </w:r>
      <w:r w:rsidRPr="000D3794">
        <w:rPr>
          <w:rFonts w:ascii="Times New Roman" w:hAnsi="Times New Roman" w:cs="Times New Roman"/>
          <w:sz w:val="20"/>
          <w:szCs w:val="20"/>
        </w:rPr>
        <w:t xml:space="preserve"> </w:t>
      </w:r>
      <w:r w:rsidRPr="00B839DB">
        <w:rPr>
          <w:rFonts w:ascii="Times New Roman" w:hAnsi="Times New Roman" w:cs="Times New Roman"/>
          <w:sz w:val="20"/>
          <w:szCs w:val="20"/>
          <w:lang w:eastAsia="zh-CN"/>
        </w:rPr>
        <w:t>for the largest RB allocations. However, net gain around 1 dB is available also for the smallest RB allocation (16RBs) considered in simulation scenarios.</w:t>
      </w:r>
    </w:p>
    <w:p w14:paraId="39210810" w14:textId="77777777" w:rsidR="00EC669E" w:rsidRPr="00B839DB" w:rsidRDefault="00EC669E" w:rsidP="00EC669E">
      <w:pPr>
        <w:pStyle w:val="ListParagraph"/>
        <w:numPr>
          <w:ilvl w:val="1"/>
          <w:numId w:val="19"/>
        </w:numPr>
        <w:overflowPunct w:val="0"/>
        <w:autoSpaceDE w:val="0"/>
        <w:autoSpaceDN w:val="0"/>
        <w:adjustRightInd w:val="0"/>
        <w:spacing w:after="0" w:line="240" w:lineRule="auto"/>
        <w:textAlignment w:val="baseline"/>
        <w:rPr>
          <w:rFonts w:ascii="Times New Roman" w:hAnsi="Times New Roman" w:cs="Times New Roman"/>
          <w:sz w:val="20"/>
          <w:szCs w:val="20"/>
          <w:lang w:eastAsia="zh-CN"/>
        </w:rPr>
      </w:pPr>
      <w:r w:rsidRPr="00B839DB">
        <w:rPr>
          <w:rFonts w:ascii="Times New Roman" w:hAnsi="Times New Roman" w:cs="Times New Roman"/>
          <w:sz w:val="20"/>
          <w:szCs w:val="20"/>
          <w:lang w:eastAsia="zh-CN"/>
        </w:rPr>
        <w:t>Net gain reduces when the code rate increases. However, positive net gain is available even for the highest code rates considered in the simulation scenarios.</w:t>
      </w:r>
    </w:p>
    <w:p w14:paraId="433F1106" w14:textId="77777777" w:rsidR="00EC669E" w:rsidRPr="00B839DB" w:rsidRDefault="00EC669E" w:rsidP="00EC669E">
      <w:pPr>
        <w:pStyle w:val="ListParagraph"/>
        <w:numPr>
          <w:ilvl w:val="1"/>
          <w:numId w:val="19"/>
        </w:numPr>
        <w:overflowPunct w:val="0"/>
        <w:autoSpaceDE w:val="0"/>
        <w:autoSpaceDN w:val="0"/>
        <w:adjustRightInd w:val="0"/>
        <w:spacing w:after="0" w:line="240" w:lineRule="auto"/>
        <w:ind w:hanging="357"/>
        <w:contextualSpacing w:val="0"/>
        <w:textAlignment w:val="baseline"/>
        <w:rPr>
          <w:rFonts w:ascii="Times New Roman" w:hAnsi="Times New Roman" w:cs="Times New Roman"/>
          <w:sz w:val="20"/>
          <w:szCs w:val="20"/>
          <w:lang w:eastAsia="zh-CN"/>
        </w:rPr>
      </w:pPr>
      <w:r w:rsidRPr="00B839DB">
        <w:rPr>
          <w:rFonts w:ascii="Times New Roman" w:hAnsi="Times New Roman" w:cs="Times New Roman"/>
          <w:sz w:val="20"/>
          <w:szCs w:val="20"/>
        </w:rPr>
        <w:t>25% extension maximizes the net gain in most of the simulation scenarios.</w:t>
      </w:r>
    </w:p>
    <w:p w14:paraId="657CEA65" w14:textId="77777777" w:rsidR="00EC669E" w:rsidRPr="00B839DB" w:rsidRDefault="00EC669E" w:rsidP="00EC669E">
      <w:pPr>
        <w:pStyle w:val="ListParagraph"/>
        <w:numPr>
          <w:ilvl w:val="1"/>
          <w:numId w:val="19"/>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B839DB">
        <w:rPr>
          <w:rFonts w:ascii="Times New Roman" w:hAnsi="Times New Roman" w:cs="Times New Roman"/>
          <w:sz w:val="20"/>
          <w:szCs w:val="20"/>
        </w:rPr>
        <w:t xml:space="preserve">Trend: Less aggressive filters (such as TRRC) maximize the net gain for small/inner allocations, while more aggressive filters (such as [0.335 1 0.335]) maximize the net gain for large/outer allocations. </w:t>
      </w:r>
    </w:p>
    <w:p w14:paraId="04390F05" w14:textId="77777777" w:rsidR="00EC669E" w:rsidRPr="00B839DB" w:rsidRDefault="00EC669E" w:rsidP="00EC669E">
      <w:pPr>
        <w:pStyle w:val="ListParagraph"/>
        <w:numPr>
          <w:ilvl w:val="1"/>
          <w:numId w:val="19"/>
        </w:numPr>
        <w:overflowPunct w:val="0"/>
        <w:autoSpaceDE w:val="0"/>
        <w:autoSpaceDN w:val="0"/>
        <w:adjustRightInd w:val="0"/>
        <w:spacing w:after="0" w:line="240" w:lineRule="auto"/>
        <w:ind w:hanging="357"/>
        <w:contextualSpacing w:val="0"/>
        <w:textAlignment w:val="baseline"/>
        <w:rPr>
          <w:rFonts w:ascii="Times New Roman" w:hAnsi="Times New Roman" w:cs="Times New Roman"/>
          <w:sz w:val="20"/>
          <w:szCs w:val="20"/>
          <w:lang w:eastAsia="zh-CN"/>
        </w:rPr>
      </w:pPr>
      <w:r w:rsidRPr="00B839DB">
        <w:rPr>
          <w:rFonts w:ascii="Times New Roman" w:hAnsi="Times New Roman" w:cs="Times New Roman"/>
          <w:sz w:val="20"/>
          <w:szCs w:val="20"/>
        </w:rPr>
        <w:t>20 MHz CBW and 100 MHz CBW provide similar net gains.</w:t>
      </w:r>
    </w:p>
    <w:p w14:paraId="1C01DCA1" w14:textId="77777777" w:rsidR="00EC669E" w:rsidRPr="00B839DB" w:rsidRDefault="00EC669E" w:rsidP="00EC669E">
      <w:pPr>
        <w:pStyle w:val="ListParagraph"/>
        <w:numPr>
          <w:ilvl w:val="1"/>
          <w:numId w:val="19"/>
        </w:numPr>
        <w:overflowPunct w:val="0"/>
        <w:autoSpaceDE w:val="0"/>
        <w:autoSpaceDN w:val="0"/>
        <w:adjustRightInd w:val="0"/>
        <w:spacing w:after="0" w:line="240" w:lineRule="auto"/>
        <w:ind w:hanging="357"/>
        <w:contextualSpacing w:val="0"/>
        <w:textAlignment w:val="baseline"/>
        <w:rPr>
          <w:rFonts w:ascii="Times New Roman" w:hAnsi="Times New Roman" w:cs="Times New Roman"/>
          <w:sz w:val="20"/>
          <w:szCs w:val="20"/>
          <w:lang w:eastAsia="zh-CN"/>
        </w:rPr>
      </w:pPr>
      <w:r w:rsidRPr="00B839DB">
        <w:rPr>
          <w:rFonts w:ascii="Times New Roman" w:hAnsi="Times New Roman" w:cs="Times New Roman"/>
          <w:sz w:val="20"/>
          <w:szCs w:val="20"/>
        </w:rPr>
        <w:t>Similar net gains are available for both FR1 and FR2.</w:t>
      </w:r>
    </w:p>
    <w:p w14:paraId="0E79CD9B" w14:textId="77777777" w:rsidR="00EC669E" w:rsidRPr="00B839DB" w:rsidRDefault="00EC669E" w:rsidP="00EC669E">
      <w:pPr>
        <w:pStyle w:val="ListParagraph"/>
        <w:numPr>
          <w:ilvl w:val="0"/>
          <w:numId w:val="19"/>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B839DB">
        <w:rPr>
          <w:rFonts w:ascii="Times New Roman" w:hAnsi="Times New Roman" w:cs="Times New Roman"/>
          <w:sz w:val="20"/>
          <w:szCs w:val="20"/>
          <w:lang w:eastAsia="zh-CN"/>
        </w:rPr>
        <w:t xml:space="preserve">Net gain from transparent scheme is typically 1-1.5 dB smaller compared to that of non-transparent schemes. For the largest allocations, the difference is up-to 2 </w:t>
      </w:r>
      <w:proofErr w:type="spellStart"/>
      <w:r w:rsidRPr="00B839DB">
        <w:rPr>
          <w:rFonts w:ascii="Times New Roman" w:hAnsi="Times New Roman" w:cs="Times New Roman"/>
          <w:sz w:val="20"/>
          <w:szCs w:val="20"/>
          <w:lang w:eastAsia="zh-CN"/>
        </w:rPr>
        <w:t>dB.</w:t>
      </w:r>
      <w:proofErr w:type="spellEnd"/>
      <w:r w:rsidRPr="00B839DB">
        <w:rPr>
          <w:rFonts w:ascii="Times New Roman" w:hAnsi="Times New Roman" w:cs="Times New Roman"/>
          <w:sz w:val="20"/>
          <w:szCs w:val="20"/>
          <w:lang w:eastAsia="zh-CN"/>
        </w:rPr>
        <w:t xml:space="preserve"> In many cases (esp. with FR2) the net gain from transparent schemes is close to zero.</w:t>
      </w:r>
    </w:p>
    <w:p w14:paraId="6A910D09" w14:textId="77777777" w:rsidR="00EC669E" w:rsidRPr="008D4493" w:rsidRDefault="00EC669E" w:rsidP="0028755E">
      <w:pPr>
        <w:tabs>
          <w:tab w:val="left" w:pos="360"/>
        </w:tabs>
        <w:spacing w:after="120"/>
        <w:jc w:val="both"/>
        <w:rPr>
          <w:rFonts w:ascii="Times New Roman" w:eastAsia="MS Mincho" w:hAnsi="Times New Roman" w:cs="Times New Roman"/>
          <w:sz w:val="20"/>
          <w:szCs w:val="20"/>
        </w:rPr>
      </w:pPr>
    </w:p>
    <w:sectPr w:rsidR="00EC669E" w:rsidRPr="008D4493"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2AAEC" w14:textId="77777777" w:rsidR="00FB196E" w:rsidRDefault="00FB196E">
      <w:r>
        <w:separator/>
      </w:r>
    </w:p>
  </w:endnote>
  <w:endnote w:type="continuationSeparator" w:id="0">
    <w:p w14:paraId="68691319" w14:textId="77777777" w:rsidR="00FB196E" w:rsidRDefault="00FB196E">
      <w:r>
        <w:continuationSeparator/>
      </w:r>
    </w:p>
  </w:endnote>
  <w:endnote w:type="continuationNotice" w:id="1">
    <w:p w14:paraId="27198FAD" w14:textId="77777777" w:rsidR="00FB196E" w:rsidRDefault="00FB19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E2993" w14:textId="77777777" w:rsidR="00FB196E" w:rsidRDefault="00FB196E">
      <w:r>
        <w:separator/>
      </w:r>
    </w:p>
  </w:footnote>
  <w:footnote w:type="continuationSeparator" w:id="0">
    <w:p w14:paraId="61DD570E" w14:textId="77777777" w:rsidR="00FB196E" w:rsidRDefault="00FB196E">
      <w:r>
        <w:continuationSeparator/>
      </w:r>
    </w:p>
  </w:footnote>
  <w:footnote w:type="continuationNotice" w:id="1">
    <w:p w14:paraId="5431E4DE" w14:textId="77777777" w:rsidR="00FB196E" w:rsidRDefault="00FB196E">
      <w:pPr>
        <w:spacing w:after="0"/>
      </w:pPr>
    </w:p>
  </w:footnote>
  <w:footnote w:id="2">
    <w:p w14:paraId="150F63AF" w14:textId="77777777" w:rsidR="00EC669E" w:rsidRPr="009C06FE" w:rsidRDefault="00EC669E" w:rsidP="00EC669E">
      <w:pPr>
        <w:pStyle w:val="FootnoteText"/>
        <w:rPr>
          <w:lang w:val="da-DK"/>
        </w:rPr>
      </w:pPr>
      <w:r>
        <w:rPr>
          <w:rStyle w:val="FootnoteReference"/>
        </w:rPr>
        <w:footnoteRef/>
      </w:r>
      <w:r w:rsidRPr="009C06FE">
        <w:rPr>
          <w:lang w:val="da-DK"/>
        </w:rPr>
        <w:t xml:space="preserve"> 2-tap filter [1 0.28], 3-tap filter [0.335 1 0.335], 3-tap filter [0.28 1 0.28], TRRX [0.5 0.1667]</w:t>
      </w:r>
    </w:p>
  </w:footnote>
  <w:footnote w:id="3">
    <w:p w14:paraId="0A6FED0C" w14:textId="77777777" w:rsidR="00EC669E" w:rsidRPr="00291174" w:rsidRDefault="00EC669E" w:rsidP="00EC669E">
      <w:pPr>
        <w:pStyle w:val="FootnoteText"/>
      </w:pPr>
      <w:r>
        <w:rPr>
          <w:rStyle w:val="FootnoteReference"/>
        </w:rPr>
        <w:footnoteRef/>
      </w:r>
      <w:r>
        <w:t xml:space="preserve"> Without extension.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7A5D0B"/>
    <w:multiLevelType w:val="hybridMultilevel"/>
    <w:tmpl w:val="5EBCBF6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851D3B"/>
    <w:multiLevelType w:val="hybridMultilevel"/>
    <w:tmpl w:val="FE0484C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4350CD68">
      <w:start w:val="1"/>
      <w:numFmt w:val="bullet"/>
      <w:lvlText w:val=""/>
      <w:lvlJc w:val="left"/>
      <w:pPr>
        <w:ind w:left="2520" w:hanging="360"/>
      </w:pPr>
      <w:rPr>
        <w:rFonts w:ascii="Wingdings" w:eastAsia="Times New Roman" w:hAnsi="Wingdings" w:cs="Times New Roman"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1FD56F0B"/>
    <w:multiLevelType w:val="hybridMultilevel"/>
    <w:tmpl w:val="76A4E0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F76C4A"/>
    <w:multiLevelType w:val="hybridMultilevel"/>
    <w:tmpl w:val="522E21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113AE3"/>
    <w:multiLevelType w:val="hybridMultilevel"/>
    <w:tmpl w:val="7F6A61D2"/>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0962C48"/>
    <w:multiLevelType w:val="hybridMultilevel"/>
    <w:tmpl w:val="E5709004"/>
    <w:lvl w:ilvl="0" w:tplc="20000001">
      <w:start w:val="1"/>
      <w:numFmt w:val="bullet"/>
      <w:lvlText w:val=""/>
      <w:lvlJc w:val="left"/>
      <w:pPr>
        <w:ind w:left="803" w:hanging="360"/>
      </w:pPr>
      <w:rPr>
        <w:rFonts w:ascii="Symbol" w:hAnsi="Symbol" w:hint="default"/>
      </w:rPr>
    </w:lvl>
    <w:lvl w:ilvl="1" w:tplc="20000003" w:tentative="1">
      <w:start w:val="1"/>
      <w:numFmt w:val="bullet"/>
      <w:lvlText w:val="o"/>
      <w:lvlJc w:val="left"/>
      <w:pPr>
        <w:ind w:left="1523" w:hanging="360"/>
      </w:pPr>
      <w:rPr>
        <w:rFonts w:ascii="Courier New" w:hAnsi="Courier New" w:cs="Courier New" w:hint="default"/>
      </w:rPr>
    </w:lvl>
    <w:lvl w:ilvl="2" w:tplc="20000005" w:tentative="1">
      <w:start w:val="1"/>
      <w:numFmt w:val="bullet"/>
      <w:lvlText w:val=""/>
      <w:lvlJc w:val="left"/>
      <w:pPr>
        <w:ind w:left="2243" w:hanging="360"/>
      </w:pPr>
      <w:rPr>
        <w:rFonts w:ascii="Wingdings" w:hAnsi="Wingdings" w:hint="default"/>
      </w:rPr>
    </w:lvl>
    <w:lvl w:ilvl="3" w:tplc="20000001" w:tentative="1">
      <w:start w:val="1"/>
      <w:numFmt w:val="bullet"/>
      <w:lvlText w:val=""/>
      <w:lvlJc w:val="left"/>
      <w:pPr>
        <w:ind w:left="2963" w:hanging="360"/>
      </w:pPr>
      <w:rPr>
        <w:rFonts w:ascii="Symbol" w:hAnsi="Symbol" w:hint="default"/>
      </w:rPr>
    </w:lvl>
    <w:lvl w:ilvl="4" w:tplc="20000003" w:tentative="1">
      <w:start w:val="1"/>
      <w:numFmt w:val="bullet"/>
      <w:lvlText w:val="o"/>
      <w:lvlJc w:val="left"/>
      <w:pPr>
        <w:ind w:left="3683" w:hanging="360"/>
      </w:pPr>
      <w:rPr>
        <w:rFonts w:ascii="Courier New" w:hAnsi="Courier New" w:cs="Courier New" w:hint="default"/>
      </w:rPr>
    </w:lvl>
    <w:lvl w:ilvl="5" w:tplc="20000005" w:tentative="1">
      <w:start w:val="1"/>
      <w:numFmt w:val="bullet"/>
      <w:lvlText w:val=""/>
      <w:lvlJc w:val="left"/>
      <w:pPr>
        <w:ind w:left="4403" w:hanging="360"/>
      </w:pPr>
      <w:rPr>
        <w:rFonts w:ascii="Wingdings" w:hAnsi="Wingdings" w:hint="default"/>
      </w:rPr>
    </w:lvl>
    <w:lvl w:ilvl="6" w:tplc="20000001" w:tentative="1">
      <w:start w:val="1"/>
      <w:numFmt w:val="bullet"/>
      <w:lvlText w:val=""/>
      <w:lvlJc w:val="left"/>
      <w:pPr>
        <w:ind w:left="5123" w:hanging="360"/>
      </w:pPr>
      <w:rPr>
        <w:rFonts w:ascii="Symbol" w:hAnsi="Symbol" w:hint="default"/>
      </w:rPr>
    </w:lvl>
    <w:lvl w:ilvl="7" w:tplc="20000003" w:tentative="1">
      <w:start w:val="1"/>
      <w:numFmt w:val="bullet"/>
      <w:lvlText w:val="o"/>
      <w:lvlJc w:val="left"/>
      <w:pPr>
        <w:ind w:left="5843" w:hanging="360"/>
      </w:pPr>
      <w:rPr>
        <w:rFonts w:ascii="Courier New" w:hAnsi="Courier New" w:cs="Courier New" w:hint="default"/>
      </w:rPr>
    </w:lvl>
    <w:lvl w:ilvl="8" w:tplc="20000005" w:tentative="1">
      <w:start w:val="1"/>
      <w:numFmt w:val="bullet"/>
      <w:lvlText w:val=""/>
      <w:lvlJc w:val="left"/>
      <w:pPr>
        <w:ind w:left="6563" w:hanging="360"/>
      </w:pPr>
      <w:rPr>
        <w:rFonts w:ascii="Wingdings" w:hAnsi="Wingdings" w:hint="default"/>
      </w:rPr>
    </w:lvl>
  </w:abstractNum>
  <w:abstractNum w:abstractNumId="10" w15:restartNumberingAfterBreak="0">
    <w:nsid w:val="3BDE7912"/>
    <w:multiLevelType w:val="multilevel"/>
    <w:tmpl w:val="F824FEEA"/>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sz w:val="24"/>
        <w:szCs w:val="16"/>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D2A0BC5"/>
    <w:multiLevelType w:val="hybridMultilevel"/>
    <w:tmpl w:val="5EBCBF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40D3744"/>
    <w:multiLevelType w:val="hybridMultilevel"/>
    <w:tmpl w:val="AF26EE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D20655C"/>
    <w:multiLevelType w:val="hybridMultilevel"/>
    <w:tmpl w:val="AF68DF10"/>
    <w:lvl w:ilvl="0" w:tplc="0809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8" w15:restartNumberingAfterBreak="0">
    <w:nsid w:val="61112785"/>
    <w:multiLevelType w:val="hybridMultilevel"/>
    <w:tmpl w:val="94E83334"/>
    <w:lvl w:ilvl="0" w:tplc="20000001">
      <w:start w:val="1"/>
      <w:numFmt w:val="bullet"/>
      <w:lvlText w:val=""/>
      <w:lvlJc w:val="left"/>
      <w:pPr>
        <w:ind w:left="1005" w:hanging="360"/>
      </w:pPr>
      <w:rPr>
        <w:rFonts w:ascii="Symbol" w:hAnsi="Symbol" w:hint="default"/>
      </w:rPr>
    </w:lvl>
    <w:lvl w:ilvl="1" w:tplc="20000003" w:tentative="1">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19" w15:restartNumberingAfterBreak="0">
    <w:nsid w:val="667C7210"/>
    <w:multiLevelType w:val="hybridMultilevel"/>
    <w:tmpl w:val="3F9CC1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B306A41"/>
    <w:multiLevelType w:val="hybridMultilevel"/>
    <w:tmpl w:val="4FAE1A7A"/>
    <w:lvl w:ilvl="0" w:tplc="FFFFFFF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2306238">
    <w:abstractNumId w:val="7"/>
  </w:num>
  <w:num w:numId="2" w16cid:durableId="668290905">
    <w:abstractNumId w:val="10"/>
  </w:num>
  <w:num w:numId="3" w16cid:durableId="812871170">
    <w:abstractNumId w:val="13"/>
  </w:num>
  <w:num w:numId="4" w16cid:durableId="1728870912">
    <w:abstractNumId w:val="23"/>
  </w:num>
  <w:num w:numId="5" w16cid:durableId="488718103">
    <w:abstractNumId w:val="14"/>
  </w:num>
  <w:num w:numId="6" w16cid:durableId="1611469816">
    <w:abstractNumId w:val="12"/>
  </w:num>
  <w:num w:numId="7" w16cid:durableId="1812402074">
    <w:abstractNumId w:val="0"/>
  </w:num>
  <w:num w:numId="8" w16cid:durableId="342972952">
    <w:abstractNumId w:val="21"/>
  </w:num>
  <w:num w:numId="9" w16cid:durableId="1138761506">
    <w:abstractNumId w:val="11"/>
  </w:num>
  <w:num w:numId="10" w16cid:durableId="316419895">
    <w:abstractNumId w:val="22"/>
  </w:num>
  <w:num w:numId="11" w16cid:durableId="1475442918">
    <w:abstractNumId w:val="1"/>
  </w:num>
  <w:num w:numId="12" w16cid:durableId="365718176">
    <w:abstractNumId w:val="5"/>
  </w:num>
  <w:num w:numId="13" w16cid:durableId="572548290">
    <w:abstractNumId w:val="4"/>
  </w:num>
  <w:num w:numId="14" w16cid:durableId="1533231549">
    <w:abstractNumId w:val="2"/>
  </w:num>
  <w:num w:numId="15" w16cid:durableId="654915790">
    <w:abstractNumId w:val="8"/>
  </w:num>
  <w:num w:numId="16" w16cid:durableId="770585081">
    <w:abstractNumId w:val="18"/>
  </w:num>
  <w:num w:numId="17" w16cid:durableId="1111632373">
    <w:abstractNumId w:val="15"/>
  </w:num>
  <w:num w:numId="18" w16cid:durableId="605383061">
    <w:abstractNumId w:val="16"/>
  </w:num>
  <w:num w:numId="19" w16cid:durableId="880896820">
    <w:abstractNumId w:val="20"/>
  </w:num>
  <w:num w:numId="20" w16cid:durableId="106003531">
    <w:abstractNumId w:val="3"/>
  </w:num>
  <w:num w:numId="21" w16cid:durableId="2132938104">
    <w:abstractNumId w:val="19"/>
  </w:num>
  <w:num w:numId="22" w16cid:durableId="213783061">
    <w:abstractNumId w:val="9"/>
  </w:num>
  <w:num w:numId="23" w16cid:durableId="1650743530">
    <w:abstractNumId w:val="6"/>
  </w:num>
  <w:num w:numId="24" w16cid:durableId="321471428">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8F6"/>
    <w:rsid w:val="00000BA9"/>
    <w:rsid w:val="00000D47"/>
    <w:rsid w:val="00000F14"/>
    <w:rsid w:val="00001133"/>
    <w:rsid w:val="0000141D"/>
    <w:rsid w:val="00001B90"/>
    <w:rsid w:val="00001C08"/>
    <w:rsid w:val="00001E4D"/>
    <w:rsid w:val="00001E9A"/>
    <w:rsid w:val="00001FB5"/>
    <w:rsid w:val="0000251A"/>
    <w:rsid w:val="00002FE2"/>
    <w:rsid w:val="00003243"/>
    <w:rsid w:val="000032D6"/>
    <w:rsid w:val="00003811"/>
    <w:rsid w:val="00003E4F"/>
    <w:rsid w:val="00003F51"/>
    <w:rsid w:val="0000494E"/>
    <w:rsid w:val="00004AD6"/>
    <w:rsid w:val="00005A3D"/>
    <w:rsid w:val="00005E84"/>
    <w:rsid w:val="000068C6"/>
    <w:rsid w:val="00006A46"/>
    <w:rsid w:val="00006BB1"/>
    <w:rsid w:val="00006DE8"/>
    <w:rsid w:val="00006DE9"/>
    <w:rsid w:val="000070A3"/>
    <w:rsid w:val="00007430"/>
    <w:rsid w:val="000074C4"/>
    <w:rsid w:val="00007649"/>
    <w:rsid w:val="00007943"/>
    <w:rsid w:val="00010112"/>
    <w:rsid w:val="00010475"/>
    <w:rsid w:val="00011212"/>
    <w:rsid w:val="0001170C"/>
    <w:rsid w:val="00011766"/>
    <w:rsid w:val="00011C5F"/>
    <w:rsid w:val="0001213B"/>
    <w:rsid w:val="0001245C"/>
    <w:rsid w:val="000124F1"/>
    <w:rsid w:val="00012886"/>
    <w:rsid w:val="00012ECB"/>
    <w:rsid w:val="0001350A"/>
    <w:rsid w:val="00013FF2"/>
    <w:rsid w:val="00014390"/>
    <w:rsid w:val="000144F8"/>
    <w:rsid w:val="00014945"/>
    <w:rsid w:val="00014A49"/>
    <w:rsid w:val="00014A77"/>
    <w:rsid w:val="00015842"/>
    <w:rsid w:val="00015A22"/>
    <w:rsid w:val="00015BFE"/>
    <w:rsid w:val="0001644E"/>
    <w:rsid w:val="000166E2"/>
    <w:rsid w:val="000169E5"/>
    <w:rsid w:val="00016AA0"/>
    <w:rsid w:val="00016D5F"/>
    <w:rsid w:val="00016FAC"/>
    <w:rsid w:val="0001715F"/>
    <w:rsid w:val="00017291"/>
    <w:rsid w:val="0001745A"/>
    <w:rsid w:val="0001756A"/>
    <w:rsid w:val="00017605"/>
    <w:rsid w:val="000178EC"/>
    <w:rsid w:val="000179C6"/>
    <w:rsid w:val="00017BE1"/>
    <w:rsid w:val="00017E2E"/>
    <w:rsid w:val="00017EDA"/>
    <w:rsid w:val="0002013A"/>
    <w:rsid w:val="0002059E"/>
    <w:rsid w:val="0002060E"/>
    <w:rsid w:val="0002075B"/>
    <w:rsid w:val="00020935"/>
    <w:rsid w:val="00020992"/>
    <w:rsid w:val="000218DB"/>
    <w:rsid w:val="00021942"/>
    <w:rsid w:val="00021990"/>
    <w:rsid w:val="00021D44"/>
    <w:rsid w:val="00021ECE"/>
    <w:rsid w:val="0002264D"/>
    <w:rsid w:val="00022660"/>
    <w:rsid w:val="00022668"/>
    <w:rsid w:val="00022790"/>
    <w:rsid w:val="00022C9F"/>
    <w:rsid w:val="00022EE7"/>
    <w:rsid w:val="000237A3"/>
    <w:rsid w:val="00023DCF"/>
    <w:rsid w:val="00023F7A"/>
    <w:rsid w:val="00024176"/>
    <w:rsid w:val="00024236"/>
    <w:rsid w:val="000244C6"/>
    <w:rsid w:val="00024793"/>
    <w:rsid w:val="00024981"/>
    <w:rsid w:val="00024B53"/>
    <w:rsid w:val="000254DF"/>
    <w:rsid w:val="00025B5C"/>
    <w:rsid w:val="00025C24"/>
    <w:rsid w:val="00025C93"/>
    <w:rsid w:val="00025D50"/>
    <w:rsid w:val="00026065"/>
    <w:rsid w:val="0002616D"/>
    <w:rsid w:val="000265B1"/>
    <w:rsid w:val="000265C1"/>
    <w:rsid w:val="000265D7"/>
    <w:rsid w:val="000269F3"/>
    <w:rsid w:val="00027441"/>
    <w:rsid w:val="0002766A"/>
    <w:rsid w:val="00027BB9"/>
    <w:rsid w:val="00027BCE"/>
    <w:rsid w:val="00027CAF"/>
    <w:rsid w:val="00027D6E"/>
    <w:rsid w:val="00027F0D"/>
    <w:rsid w:val="00030089"/>
    <w:rsid w:val="000304CE"/>
    <w:rsid w:val="000306E3"/>
    <w:rsid w:val="00030ABF"/>
    <w:rsid w:val="00030DDF"/>
    <w:rsid w:val="000313F8"/>
    <w:rsid w:val="00031D20"/>
    <w:rsid w:val="00031DD7"/>
    <w:rsid w:val="00031F6E"/>
    <w:rsid w:val="00032523"/>
    <w:rsid w:val="000326EB"/>
    <w:rsid w:val="00032A4D"/>
    <w:rsid w:val="00032AFE"/>
    <w:rsid w:val="00032D9B"/>
    <w:rsid w:val="0003323F"/>
    <w:rsid w:val="000332A2"/>
    <w:rsid w:val="000332E5"/>
    <w:rsid w:val="00034373"/>
    <w:rsid w:val="00034617"/>
    <w:rsid w:val="0003525C"/>
    <w:rsid w:val="00036368"/>
    <w:rsid w:val="00036A4E"/>
    <w:rsid w:val="00036D05"/>
    <w:rsid w:val="00037338"/>
    <w:rsid w:val="000374DF"/>
    <w:rsid w:val="00037A51"/>
    <w:rsid w:val="00037D6A"/>
    <w:rsid w:val="000403A2"/>
    <w:rsid w:val="000405F6"/>
    <w:rsid w:val="000407B4"/>
    <w:rsid w:val="00040C59"/>
    <w:rsid w:val="00040C84"/>
    <w:rsid w:val="00040E5A"/>
    <w:rsid w:val="000411E0"/>
    <w:rsid w:val="000417BF"/>
    <w:rsid w:val="00041923"/>
    <w:rsid w:val="00041EDA"/>
    <w:rsid w:val="00042263"/>
    <w:rsid w:val="000423CA"/>
    <w:rsid w:val="00042669"/>
    <w:rsid w:val="000427FB"/>
    <w:rsid w:val="00042BC3"/>
    <w:rsid w:val="00043475"/>
    <w:rsid w:val="00043497"/>
    <w:rsid w:val="00043B31"/>
    <w:rsid w:val="00043CB2"/>
    <w:rsid w:val="00043E30"/>
    <w:rsid w:val="0004415B"/>
    <w:rsid w:val="000441B3"/>
    <w:rsid w:val="00045BA3"/>
    <w:rsid w:val="00045F6E"/>
    <w:rsid w:val="00045FC2"/>
    <w:rsid w:val="000461E3"/>
    <w:rsid w:val="0004647B"/>
    <w:rsid w:val="000468BE"/>
    <w:rsid w:val="00046A1B"/>
    <w:rsid w:val="00046A41"/>
    <w:rsid w:val="00047534"/>
    <w:rsid w:val="00047AD1"/>
    <w:rsid w:val="00047BA3"/>
    <w:rsid w:val="00047FC3"/>
    <w:rsid w:val="00050107"/>
    <w:rsid w:val="0005018D"/>
    <w:rsid w:val="000501E7"/>
    <w:rsid w:val="00050621"/>
    <w:rsid w:val="0005068C"/>
    <w:rsid w:val="000508A5"/>
    <w:rsid w:val="00050C10"/>
    <w:rsid w:val="000511F9"/>
    <w:rsid w:val="0005124C"/>
    <w:rsid w:val="000513F1"/>
    <w:rsid w:val="00051647"/>
    <w:rsid w:val="000516FE"/>
    <w:rsid w:val="00051745"/>
    <w:rsid w:val="00051F4D"/>
    <w:rsid w:val="00051FC1"/>
    <w:rsid w:val="000521B9"/>
    <w:rsid w:val="00052254"/>
    <w:rsid w:val="00052277"/>
    <w:rsid w:val="000528A2"/>
    <w:rsid w:val="00052C32"/>
    <w:rsid w:val="000535F1"/>
    <w:rsid w:val="00053601"/>
    <w:rsid w:val="00053AD8"/>
    <w:rsid w:val="00053CFC"/>
    <w:rsid w:val="00053D0A"/>
    <w:rsid w:val="00053F4F"/>
    <w:rsid w:val="00054376"/>
    <w:rsid w:val="00054BF9"/>
    <w:rsid w:val="00054FA3"/>
    <w:rsid w:val="0005515A"/>
    <w:rsid w:val="00055403"/>
    <w:rsid w:val="000556C0"/>
    <w:rsid w:val="00055A2D"/>
    <w:rsid w:val="00055CB2"/>
    <w:rsid w:val="000563B7"/>
    <w:rsid w:val="000563CB"/>
    <w:rsid w:val="00056544"/>
    <w:rsid w:val="00056613"/>
    <w:rsid w:val="00056B48"/>
    <w:rsid w:val="00056C16"/>
    <w:rsid w:val="00056DB4"/>
    <w:rsid w:val="00056F94"/>
    <w:rsid w:val="000570A5"/>
    <w:rsid w:val="000570F0"/>
    <w:rsid w:val="00057B63"/>
    <w:rsid w:val="00060297"/>
    <w:rsid w:val="00060647"/>
    <w:rsid w:val="0006099A"/>
    <w:rsid w:val="00060EAB"/>
    <w:rsid w:val="00061299"/>
    <w:rsid w:val="000620EF"/>
    <w:rsid w:val="000621E9"/>
    <w:rsid w:val="00062517"/>
    <w:rsid w:val="00062648"/>
    <w:rsid w:val="000626EE"/>
    <w:rsid w:val="00062804"/>
    <w:rsid w:val="00062934"/>
    <w:rsid w:val="00062F9C"/>
    <w:rsid w:val="00063482"/>
    <w:rsid w:val="000634CE"/>
    <w:rsid w:val="00063BBD"/>
    <w:rsid w:val="00063D9E"/>
    <w:rsid w:val="00064039"/>
    <w:rsid w:val="00064084"/>
    <w:rsid w:val="00064318"/>
    <w:rsid w:val="0006450A"/>
    <w:rsid w:val="0006457E"/>
    <w:rsid w:val="00064A91"/>
    <w:rsid w:val="00064AD3"/>
    <w:rsid w:val="00064C45"/>
    <w:rsid w:val="00064EA3"/>
    <w:rsid w:val="000653AF"/>
    <w:rsid w:val="00065804"/>
    <w:rsid w:val="00065917"/>
    <w:rsid w:val="00065987"/>
    <w:rsid w:val="00065B69"/>
    <w:rsid w:val="00065F75"/>
    <w:rsid w:val="00065FCB"/>
    <w:rsid w:val="000660CB"/>
    <w:rsid w:val="00066721"/>
    <w:rsid w:val="000667E7"/>
    <w:rsid w:val="00067092"/>
    <w:rsid w:val="000675E5"/>
    <w:rsid w:val="000678E0"/>
    <w:rsid w:val="00067924"/>
    <w:rsid w:val="00070186"/>
    <w:rsid w:val="00070723"/>
    <w:rsid w:val="00070806"/>
    <w:rsid w:val="00070B74"/>
    <w:rsid w:val="00072276"/>
    <w:rsid w:val="00072705"/>
    <w:rsid w:val="0007284A"/>
    <w:rsid w:val="00072FD4"/>
    <w:rsid w:val="00072FFC"/>
    <w:rsid w:val="0007338A"/>
    <w:rsid w:val="0007339A"/>
    <w:rsid w:val="00073503"/>
    <w:rsid w:val="00073F30"/>
    <w:rsid w:val="0007444E"/>
    <w:rsid w:val="00074659"/>
    <w:rsid w:val="00074AE4"/>
    <w:rsid w:val="00074D60"/>
    <w:rsid w:val="00074EB5"/>
    <w:rsid w:val="00075107"/>
    <w:rsid w:val="00075609"/>
    <w:rsid w:val="0007594B"/>
    <w:rsid w:val="00075A1D"/>
    <w:rsid w:val="00075BAC"/>
    <w:rsid w:val="00075E00"/>
    <w:rsid w:val="00075E55"/>
    <w:rsid w:val="00075F85"/>
    <w:rsid w:val="0007612E"/>
    <w:rsid w:val="0007619F"/>
    <w:rsid w:val="000761F9"/>
    <w:rsid w:val="00076DB1"/>
    <w:rsid w:val="000770AF"/>
    <w:rsid w:val="000777EB"/>
    <w:rsid w:val="00077959"/>
    <w:rsid w:val="00077DA3"/>
    <w:rsid w:val="0008080C"/>
    <w:rsid w:val="00080D9D"/>
    <w:rsid w:val="00080E89"/>
    <w:rsid w:val="00080F4F"/>
    <w:rsid w:val="00080FD1"/>
    <w:rsid w:val="00081171"/>
    <w:rsid w:val="000813FB"/>
    <w:rsid w:val="00081409"/>
    <w:rsid w:val="00081BEE"/>
    <w:rsid w:val="00082438"/>
    <w:rsid w:val="0008247E"/>
    <w:rsid w:val="000827F8"/>
    <w:rsid w:val="00082CDA"/>
    <w:rsid w:val="0008300E"/>
    <w:rsid w:val="00083039"/>
    <w:rsid w:val="0008305C"/>
    <w:rsid w:val="0008361A"/>
    <w:rsid w:val="00083986"/>
    <w:rsid w:val="00083C09"/>
    <w:rsid w:val="000841A9"/>
    <w:rsid w:val="000844BA"/>
    <w:rsid w:val="00085115"/>
    <w:rsid w:val="00085221"/>
    <w:rsid w:val="00085865"/>
    <w:rsid w:val="0008591B"/>
    <w:rsid w:val="00085ABF"/>
    <w:rsid w:val="00086331"/>
    <w:rsid w:val="0008663D"/>
    <w:rsid w:val="00086D08"/>
    <w:rsid w:val="00087107"/>
    <w:rsid w:val="0008749E"/>
    <w:rsid w:val="00087647"/>
    <w:rsid w:val="000876BD"/>
    <w:rsid w:val="000877C3"/>
    <w:rsid w:val="00087883"/>
    <w:rsid w:val="000878D8"/>
    <w:rsid w:val="00087C0A"/>
    <w:rsid w:val="00087E56"/>
    <w:rsid w:val="00090440"/>
    <w:rsid w:val="0009066E"/>
    <w:rsid w:val="00090DBB"/>
    <w:rsid w:val="00090EBC"/>
    <w:rsid w:val="00090ED3"/>
    <w:rsid w:val="000917BF"/>
    <w:rsid w:val="00091A24"/>
    <w:rsid w:val="00091FB6"/>
    <w:rsid w:val="00092A56"/>
    <w:rsid w:val="000932E8"/>
    <w:rsid w:val="00093520"/>
    <w:rsid w:val="0009364A"/>
    <w:rsid w:val="00093A0F"/>
    <w:rsid w:val="00093F74"/>
    <w:rsid w:val="00093F86"/>
    <w:rsid w:val="000944C9"/>
    <w:rsid w:val="000947AA"/>
    <w:rsid w:val="00094AE6"/>
    <w:rsid w:val="00094E32"/>
    <w:rsid w:val="00094FF5"/>
    <w:rsid w:val="000955C7"/>
    <w:rsid w:val="00095E9C"/>
    <w:rsid w:val="00095EEC"/>
    <w:rsid w:val="000962CD"/>
    <w:rsid w:val="0009652F"/>
    <w:rsid w:val="000967E9"/>
    <w:rsid w:val="000967EB"/>
    <w:rsid w:val="00096BA6"/>
    <w:rsid w:val="00096E53"/>
    <w:rsid w:val="000972A6"/>
    <w:rsid w:val="00097924"/>
    <w:rsid w:val="00097C91"/>
    <w:rsid w:val="00097F30"/>
    <w:rsid w:val="000A06A1"/>
    <w:rsid w:val="000A0782"/>
    <w:rsid w:val="000A07F0"/>
    <w:rsid w:val="000A07FC"/>
    <w:rsid w:val="000A0815"/>
    <w:rsid w:val="000A0E1E"/>
    <w:rsid w:val="000A0E6D"/>
    <w:rsid w:val="000A1587"/>
    <w:rsid w:val="000A18BA"/>
    <w:rsid w:val="000A1B47"/>
    <w:rsid w:val="000A1CC6"/>
    <w:rsid w:val="000A1D7D"/>
    <w:rsid w:val="000A1E69"/>
    <w:rsid w:val="000A20BA"/>
    <w:rsid w:val="000A21C8"/>
    <w:rsid w:val="000A3069"/>
    <w:rsid w:val="000A356B"/>
    <w:rsid w:val="000A3803"/>
    <w:rsid w:val="000A3AD1"/>
    <w:rsid w:val="000A3BBD"/>
    <w:rsid w:val="000A3D29"/>
    <w:rsid w:val="000A41B0"/>
    <w:rsid w:val="000A44C9"/>
    <w:rsid w:val="000A46A6"/>
    <w:rsid w:val="000A47E2"/>
    <w:rsid w:val="000A4BC9"/>
    <w:rsid w:val="000A4D7C"/>
    <w:rsid w:val="000A5593"/>
    <w:rsid w:val="000A5721"/>
    <w:rsid w:val="000A609E"/>
    <w:rsid w:val="000A6A09"/>
    <w:rsid w:val="000A6A0B"/>
    <w:rsid w:val="000A6CC2"/>
    <w:rsid w:val="000A7027"/>
    <w:rsid w:val="000A719E"/>
    <w:rsid w:val="000A78B8"/>
    <w:rsid w:val="000A7939"/>
    <w:rsid w:val="000A7A0E"/>
    <w:rsid w:val="000A7AB0"/>
    <w:rsid w:val="000B0141"/>
    <w:rsid w:val="000B0884"/>
    <w:rsid w:val="000B13C6"/>
    <w:rsid w:val="000B18BD"/>
    <w:rsid w:val="000B1B3D"/>
    <w:rsid w:val="000B1EBE"/>
    <w:rsid w:val="000B1EEC"/>
    <w:rsid w:val="000B219D"/>
    <w:rsid w:val="000B2229"/>
    <w:rsid w:val="000B223B"/>
    <w:rsid w:val="000B266F"/>
    <w:rsid w:val="000B2D84"/>
    <w:rsid w:val="000B350B"/>
    <w:rsid w:val="000B3798"/>
    <w:rsid w:val="000B39D7"/>
    <w:rsid w:val="000B3A5C"/>
    <w:rsid w:val="000B3D42"/>
    <w:rsid w:val="000B3F94"/>
    <w:rsid w:val="000B4041"/>
    <w:rsid w:val="000B427F"/>
    <w:rsid w:val="000B47DA"/>
    <w:rsid w:val="000B4C5C"/>
    <w:rsid w:val="000B51FA"/>
    <w:rsid w:val="000B5282"/>
    <w:rsid w:val="000B5794"/>
    <w:rsid w:val="000B5875"/>
    <w:rsid w:val="000B5DA8"/>
    <w:rsid w:val="000B5F92"/>
    <w:rsid w:val="000B64B0"/>
    <w:rsid w:val="000B64E9"/>
    <w:rsid w:val="000B64FA"/>
    <w:rsid w:val="000B674F"/>
    <w:rsid w:val="000B696E"/>
    <w:rsid w:val="000B6A1C"/>
    <w:rsid w:val="000B6C7C"/>
    <w:rsid w:val="000B7063"/>
    <w:rsid w:val="000B766E"/>
    <w:rsid w:val="000B7C94"/>
    <w:rsid w:val="000B7FC9"/>
    <w:rsid w:val="000B7FDB"/>
    <w:rsid w:val="000C0167"/>
    <w:rsid w:val="000C09E8"/>
    <w:rsid w:val="000C0E65"/>
    <w:rsid w:val="000C1666"/>
    <w:rsid w:val="000C19E7"/>
    <w:rsid w:val="000C1CC9"/>
    <w:rsid w:val="000C27AA"/>
    <w:rsid w:val="000C28AD"/>
    <w:rsid w:val="000C28E7"/>
    <w:rsid w:val="000C2CCD"/>
    <w:rsid w:val="000C2EE6"/>
    <w:rsid w:val="000C31C0"/>
    <w:rsid w:val="000C3434"/>
    <w:rsid w:val="000C355D"/>
    <w:rsid w:val="000C379A"/>
    <w:rsid w:val="000C3A16"/>
    <w:rsid w:val="000C3C7A"/>
    <w:rsid w:val="000C3DCB"/>
    <w:rsid w:val="000C3DD8"/>
    <w:rsid w:val="000C3E11"/>
    <w:rsid w:val="000C421D"/>
    <w:rsid w:val="000C4399"/>
    <w:rsid w:val="000C4475"/>
    <w:rsid w:val="000C4545"/>
    <w:rsid w:val="000C479C"/>
    <w:rsid w:val="000C4BEF"/>
    <w:rsid w:val="000C4CF2"/>
    <w:rsid w:val="000C4F4E"/>
    <w:rsid w:val="000C4FA0"/>
    <w:rsid w:val="000C51B7"/>
    <w:rsid w:val="000C5271"/>
    <w:rsid w:val="000C5A11"/>
    <w:rsid w:val="000C5A4A"/>
    <w:rsid w:val="000C5D48"/>
    <w:rsid w:val="000C62A2"/>
    <w:rsid w:val="000C6666"/>
    <w:rsid w:val="000C6AB5"/>
    <w:rsid w:val="000C71C3"/>
    <w:rsid w:val="000C72CE"/>
    <w:rsid w:val="000C7B05"/>
    <w:rsid w:val="000C7BEC"/>
    <w:rsid w:val="000D0254"/>
    <w:rsid w:val="000D02EA"/>
    <w:rsid w:val="000D04CA"/>
    <w:rsid w:val="000D056B"/>
    <w:rsid w:val="000D08D4"/>
    <w:rsid w:val="000D0C91"/>
    <w:rsid w:val="000D10A4"/>
    <w:rsid w:val="000D1E5F"/>
    <w:rsid w:val="000D2159"/>
    <w:rsid w:val="000D23A8"/>
    <w:rsid w:val="000D24B2"/>
    <w:rsid w:val="000D2578"/>
    <w:rsid w:val="000D260A"/>
    <w:rsid w:val="000D269B"/>
    <w:rsid w:val="000D273F"/>
    <w:rsid w:val="000D2930"/>
    <w:rsid w:val="000D29A9"/>
    <w:rsid w:val="000D2FC1"/>
    <w:rsid w:val="000D3441"/>
    <w:rsid w:val="000D347D"/>
    <w:rsid w:val="000D35ED"/>
    <w:rsid w:val="000D3AC5"/>
    <w:rsid w:val="000D3BE4"/>
    <w:rsid w:val="000D416D"/>
    <w:rsid w:val="000D43E9"/>
    <w:rsid w:val="000D4681"/>
    <w:rsid w:val="000D49A6"/>
    <w:rsid w:val="000D4E0D"/>
    <w:rsid w:val="000D53B2"/>
    <w:rsid w:val="000D5846"/>
    <w:rsid w:val="000D5879"/>
    <w:rsid w:val="000D59C5"/>
    <w:rsid w:val="000D660B"/>
    <w:rsid w:val="000D6C15"/>
    <w:rsid w:val="000D6D22"/>
    <w:rsid w:val="000D7378"/>
    <w:rsid w:val="000D7668"/>
    <w:rsid w:val="000D775F"/>
    <w:rsid w:val="000E0782"/>
    <w:rsid w:val="000E08D7"/>
    <w:rsid w:val="000E0B77"/>
    <w:rsid w:val="000E0D66"/>
    <w:rsid w:val="000E0ECC"/>
    <w:rsid w:val="000E116C"/>
    <w:rsid w:val="000E13CD"/>
    <w:rsid w:val="000E16F8"/>
    <w:rsid w:val="000E1921"/>
    <w:rsid w:val="000E1943"/>
    <w:rsid w:val="000E1946"/>
    <w:rsid w:val="000E1C4E"/>
    <w:rsid w:val="000E1D5A"/>
    <w:rsid w:val="000E292C"/>
    <w:rsid w:val="000E2C18"/>
    <w:rsid w:val="000E3258"/>
    <w:rsid w:val="000E3442"/>
    <w:rsid w:val="000E357A"/>
    <w:rsid w:val="000E3BA0"/>
    <w:rsid w:val="000E3BFF"/>
    <w:rsid w:val="000E3DEF"/>
    <w:rsid w:val="000E418E"/>
    <w:rsid w:val="000E41A9"/>
    <w:rsid w:val="000E483B"/>
    <w:rsid w:val="000E5108"/>
    <w:rsid w:val="000E537B"/>
    <w:rsid w:val="000E537D"/>
    <w:rsid w:val="000E53D3"/>
    <w:rsid w:val="000E5536"/>
    <w:rsid w:val="000E5855"/>
    <w:rsid w:val="000E59C0"/>
    <w:rsid w:val="000E5B01"/>
    <w:rsid w:val="000E5C7E"/>
    <w:rsid w:val="000E5CAA"/>
    <w:rsid w:val="000E6106"/>
    <w:rsid w:val="000E6470"/>
    <w:rsid w:val="000E6473"/>
    <w:rsid w:val="000E6635"/>
    <w:rsid w:val="000E6F3F"/>
    <w:rsid w:val="000E72FB"/>
    <w:rsid w:val="000E744C"/>
    <w:rsid w:val="000E7744"/>
    <w:rsid w:val="000F09A2"/>
    <w:rsid w:val="000F0BD5"/>
    <w:rsid w:val="000F0E8D"/>
    <w:rsid w:val="000F102A"/>
    <w:rsid w:val="000F11FD"/>
    <w:rsid w:val="000F12DA"/>
    <w:rsid w:val="000F19F7"/>
    <w:rsid w:val="000F2176"/>
    <w:rsid w:val="000F228C"/>
    <w:rsid w:val="000F264E"/>
    <w:rsid w:val="000F2D63"/>
    <w:rsid w:val="000F2E8C"/>
    <w:rsid w:val="000F2F1F"/>
    <w:rsid w:val="000F30F4"/>
    <w:rsid w:val="000F328B"/>
    <w:rsid w:val="000F33FB"/>
    <w:rsid w:val="000F3F95"/>
    <w:rsid w:val="000F41B3"/>
    <w:rsid w:val="000F5148"/>
    <w:rsid w:val="000F518F"/>
    <w:rsid w:val="000F536B"/>
    <w:rsid w:val="000F5567"/>
    <w:rsid w:val="000F5FB6"/>
    <w:rsid w:val="000F6167"/>
    <w:rsid w:val="000F63D7"/>
    <w:rsid w:val="000F666C"/>
    <w:rsid w:val="000F66EF"/>
    <w:rsid w:val="000F699D"/>
    <w:rsid w:val="000F7230"/>
    <w:rsid w:val="000F7586"/>
    <w:rsid w:val="000F79A0"/>
    <w:rsid w:val="000F7EDF"/>
    <w:rsid w:val="000F7F21"/>
    <w:rsid w:val="001001EC"/>
    <w:rsid w:val="00100266"/>
    <w:rsid w:val="00100403"/>
    <w:rsid w:val="00100487"/>
    <w:rsid w:val="001008E4"/>
    <w:rsid w:val="0010090C"/>
    <w:rsid w:val="00100A49"/>
    <w:rsid w:val="00100E7C"/>
    <w:rsid w:val="001012DC"/>
    <w:rsid w:val="00101381"/>
    <w:rsid w:val="00101662"/>
    <w:rsid w:val="00101F35"/>
    <w:rsid w:val="0010269E"/>
    <w:rsid w:val="001027DD"/>
    <w:rsid w:val="00102840"/>
    <w:rsid w:val="00102C3F"/>
    <w:rsid w:val="0010316E"/>
    <w:rsid w:val="00103217"/>
    <w:rsid w:val="00103417"/>
    <w:rsid w:val="001035B3"/>
    <w:rsid w:val="001036A3"/>
    <w:rsid w:val="001036A5"/>
    <w:rsid w:val="001037C3"/>
    <w:rsid w:val="00103C51"/>
    <w:rsid w:val="00104334"/>
    <w:rsid w:val="001044AC"/>
    <w:rsid w:val="00104650"/>
    <w:rsid w:val="0010470D"/>
    <w:rsid w:val="00104752"/>
    <w:rsid w:val="00104BD1"/>
    <w:rsid w:val="00104C7E"/>
    <w:rsid w:val="00104F3D"/>
    <w:rsid w:val="001053CA"/>
    <w:rsid w:val="00105453"/>
    <w:rsid w:val="0010556C"/>
    <w:rsid w:val="0010641F"/>
    <w:rsid w:val="00106BEE"/>
    <w:rsid w:val="0010734E"/>
    <w:rsid w:val="001073D6"/>
    <w:rsid w:val="00107510"/>
    <w:rsid w:val="001075D3"/>
    <w:rsid w:val="00107665"/>
    <w:rsid w:val="00107996"/>
    <w:rsid w:val="00107C49"/>
    <w:rsid w:val="00110236"/>
    <w:rsid w:val="0011035C"/>
    <w:rsid w:val="001107CE"/>
    <w:rsid w:val="00110C17"/>
    <w:rsid w:val="0011133D"/>
    <w:rsid w:val="00111621"/>
    <w:rsid w:val="00111DD8"/>
    <w:rsid w:val="00111FA1"/>
    <w:rsid w:val="00111FEE"/>
    <w:rsid w:val="001120E7"/>
    <w:rsid w:val="00112161"/>
    <w:rsid w:val="00112575"/>
    <w:rsid w:val="0011290E"/>
    <w:rsid w:val="0011295E"/>
    <w:rsid w:val="00112CF7"/>
    <w:rsid w:val="00112E16"/>
    <w:rsid w:val="001131E2"/>
    <w:rsid w:val="0011394B"/>
    <w:rsid w:val="00113DD0"/>
    <w:rsid w:val="001140EA"/>
    <w:rsid w:val="00114D77"/>
    <w:rsid w:val="00115706"/>
    <w:rsid w:val="00115C80"/>
    <w:rsid w:val="00115EB2"/>
    <w:rsid w:val="0011601E"/>
    <w:rsid w:val="00116EFD"/>
    <w:rsid w:val="001174A6"/>
    <w:rsid w:val="00117735"/>
    <w:rsid w:val="00117BC4"/>
    <w:rsid w:val="00117D52"/>
    <w:rsid w:val="0011D9B8"/>
    <w:rsid w:val="0012005C"/>
    <w:rsid w:val="001202F7"/>
    <w:rsid w:val="0012071B"/>
    <w:rsid w:val="0012127E"/>
    <w:rsid w:val="00121305"/>
    <w:rsid w:val="001215C4"/>
    <w:rsid w:val="001225F0"/>
    <w:rsid w:val="0012280F"/>
    <w:rsid w:val="00122832"/>
    <w:rsid w:val="00122B4F"/>
    <w:rsid w:val="00122C90"/>
    <w:rsid w:val="00122F32"/>
    <w:rsid w:val="001231CA"/>
    <w:rsid w:val="00123B45"/>
    <w:rsid w:val="001240FC"/>
    <w:rsid w:val="001243CE"/>
    <w:rsid w:val="00124562"/>
    <w:rsid w:val="0012476C"/>
    <w:rsid w:val="00124C85"/>
    <w:rsid w:val="00125D64"/>
    <w:rsid w:val="001263A6"/>
    <w:rsid w:val="001267FC"/>
    <w:rsid w:val="00126E18"/>
    <w:rsid w:val="00126F1D"/>
    <w:rsid w:val="00127009"/>
    <w:rsid w:val="0012714F"/>
    <w:rsid w:val="001274A9"/>
    <w:rsid w:val="001274F0"/>
    <w:rsid w:val="0012772E"/>
    <w:rsid w:val="00127784"/>
    <w:rsid w:val="001277FA"/>
    <w:rsid w:val="001279F8"/>
    <w:rsid w:val="00127B76"/>
    <w:rsid w:val="00127C2C"/>
    <w:rsid w:val="00127F9E"/>
    <w:rsid w:val="00130EF9"/>
    <w:rsid w:val="0013107E"/>
    <w:rsid w:val="00131159"/>
    <w:rsid w:val="001313D5"/>
    <w:rsid w:val="0013172A"/>
    <w:rsid w:val="001318E7"/>
    <w:rsid w:val="00131D94"/>
    <w:rsid w:val="00131F8B"/>
    <w:rsid w:val="0013229E"/>
    <w:rsid w:val="001325DB"/>
    <w:rsid w:val="00132744"/>
    <w:rsid w:val="00132AA9"/>
    <w:rsid w:val="0013308D"/>
    <w:rsid w:val="00133245"/>
    <w:rsid w:val="0013324B"/>
    <w:rsid w:val="00133309"/>
    <w:rsid w:val="00133397"/>
    <w:rsid w:val="001339B7"/>
    <w:rsid w:val="00133A76"/>
    <w:rsid w:val="00133AC7"/>
    <w:rsid w:val="00134416"/>
    <w:rsid w:val="00134B06"/>
    <w:rsid w:val="00134C4E"/>
    <w:rsid w:val="00134C4F"/>
    <w:rsid w:val="00134F38"/>
    <w:rsid w:val="00135626"/>
    <w:rsid w:val="00135982"/>
    <w:rsid w:val="00135B1A"/>
    <w:rsid w:val="00135CCB"/>
    <w:rsid w:val="0013601F"/>
    <w:rsid w:val="0013602C"/>
    <w:rsid w:val="00136AD3"/>
    <w:rsid w:val="00137262"/>
    <w:rsid w:val="001372E9"/>
    <w:rsid w:val="00137323"/>
    <w:rsid w:val="00137531"/>
    <w:rsid w:val="00137577"/>
    <w:rsid w:val="001375BC"/>
    <w:rsid w:val="0013790F"/>
    <w:rsid w:val="00137D78"/>
    <w:rsid w:val="00140006"/>
    <w:rsid w:val="00140456"/>
    <w:rsid w:val="001406CE"/>
    <w:rsid w:val="00140A77"/>
    <w:rsid w:val="00140A7F"/>
    <w:rsid w:val="00140A92"/>
    <w:rsid w:val="00140AE2"/>
    <w:rsid w:val="00140B73"/>
    <w:rsid w:val="001419AA"/>
    <w:rsid w:val="00141B3E"/>
    <w:rsid w:val="00141C21"/>
    <w:rsid w:val="00141D5B"/>
    <w:rsid w:val="00142530"/>
    <w:rsid w:val="00142633"/>
    <w:rsid w:val="0014267A"/>
    <w:rsid w:val="00142908"/>
    <w:rsid w:val="001431E5"/>
    <w:rsid w:val="0014328D"/>
    <w:rsid w:val="001432F2"/>
    <w:rsid w:val="00143306"/>
    <w:rsid w:val="00143809"/>
    <w:rsid w:val="00143C99"/>
    <w:rsid w:val="0014438D"/>
    <w:rsid w:val="0014493E"/>
    <w:rsid w:val="00144D9D"/>
    <w:rsid w:val="001459C2"/>
    <w:rsid w:val="00146075"/>
    <w:rsid w:val="00146182"/>
    <w:rsid w:val="001462BE"/>
    <w:rsid w:val="00146723"/>
    <w:rsid w:val="00146B84"/>
    <w:rsid w:val="00146C50"/>
    <w:rsid w:val="00146D2A"/>
    <w:rsid w:val="00146E04"/>
    <w:rsid w:val="00146F26"/>
    <w:rsid w:val="001470AC"/>
    <w:rsid w:val="00147699"/>
    <w:rsid w:val="00147BB2"/>
    <w:rsid w:val="00147C96"/>
    <w:rsid w:val="00147FEE"/>
    <w:rsid w:val="001500EB"/>
    <w:rsid w:val="00150A20"/>
    <w:rsid w:val="00150B41"/>
    <w:rsid w:val="00150D04"/>
    <w:rsid w:val="00151267"/>
    <w:rsid w:val="00151637"/>
    <w:rsid w:val="00151AD5"/>
    <w:rsid w:val="00151C8D"/>
    <w:rsid w:val="00152496"/>
    <w:rsid w:val="001528B9"/>
    <w:rsid w:val="00152BBF"/>
    <w:rsid w:val="00152C96"/>
    <w:rsid w:val="00152EC1"/>
    <w:rsid w:val="00153033"/>
    <w:rsid w:val="001532F7"/>
    <w:rsid w:val="00153463"/>
    <w:rsid w:val="0015377D"/>
    <w:rsid w:val="00153AC8"/>
    <w:rsid w:val="00153D9C"/>
    <w:rsid w:val="00153F9C"/>
    <w:rsid w:val="001542C7"/>
    <w:rsid w:val="00154391"/>
    <w:rsid w:val="0015464A"/>
    <w:rsid w:val="0015478F"/>
    <w:rsid w:val="00154800"/>
    <w:rsid w:val="00154CBD"/>
    <w:rsid w:val="00154E6E"/>
    <w:rsid w:val="00155571"/>
    <w:rsid w:val="001556A2"/>
    <w:rsid w:val="00155A7F"/>
    <w:rsid w:val="00155EEB"/>
    <w:rsid w:val="00155FF5"/>
    <w:rsid w:val="00156394"/>
    <w:rsid w:val="001563B7"/>
    <w:rsid w:val="00156F8B"/>
    <w:rsid w:val="0015709E"/>
    <w:rsid w:val="00157286"/>
    <w:rsid w:val="001574A8"/>
    <w:rsid w:val="001578B8"/>
    <w:rsid w:val="00157D98"/>
    <w:rsid w:val="00157DEC"/>
    <w:rsid w:val="00157E8E"/>
    <w:rsid w:val="00157ED3"/>
    <w:rsid w:val="00160338"/>
    <w:rsid w:val="001607F3"/>
    <w:rsid w:val="001609D5"/>
    <w:rsid w:val="00160B13"/>
    <w:rsid w:val="00160F90"/>
    <w:rsid w:val="001612C1"/>
    <w:rsid w:val="001615FC"/>
    <w:rsid w:val="001616EE"/>
    <w:rsid w:val="00161883"/>
    <w:rsid w:val="00161B20"/>
    <w:rsid w:val="00161B3F"/>
    <w:rsid w:val="00161D9C"/>
    <w:rsid w:val="00161DB2"/>
    <w:rsid w:val="00161F92"/>
    <w:rsid w:val="001621E4"/>
    <w:rsid w:val="0016273F"/>
    <w:rsid w:val="001629AF"/>
    <w:rsid w:val="00162EF9"/>
    <w:rsid w:val="00162F5E"/>
    <w:rsid w:val="00163BD0"/>
    <w:rsid w:val="00163E5B"/>
    <w:rsid w:val="00163F33"/>
    <w:rsid w:val="001641F1"/>
    <w:rsid w:val="001645E1"/>
    <w:rsid w:val="00164854"/>
    <w:rsid w:val="00164A5D"/>
    <w:rsid w:val="00164D3B"/>
    <w:rsid w:val="00164E99"/>
    <w:rsid w:val="00165033"/>
    <w:rsid w:val="001651A0"/>
    <w:rsid w:val="0016525C"/>
    <w:rsid w:val="00165491"/>
    <w:rsid w:val="00165728"/>
    <w:rsid w:val="00165A7E"/>
    <w:rsid w:val="00165F83"/>
    <w:rsid w:val="001661BC"/>
    <w:rsid w:val="00166AB3"/>
    <w:rsid w:val="00166AE1"/>
    <w:rsid w:val="001670E0"/>
    <w:rsid w:val="001670EA"/>
    <w:rsid w:val="001672B2"/>
    <w:rsid w:val="001674A0"/>
    <w:rsid w:val="0017070D"/>
    <w:rsid w:val="001707D2"/>
    <w:rsid w:val="00170A88"/>
    <w:rsid w:val="00170B3C"/>
    <w:rsid w:val="00170CE6"/>
    <w:rsid w:val="00170DC1"/>
    <w:rsid w:val="00170EBD"/>
    <w:rsid w:val="00170FDF"/>
    <w:rsid w:val="0017176E"/>
    <w:rsid w:val="001719F8"/>
    <w:rsid w:val="00171B79"/>
    <w:rsid w:val="00171C9A"/>
    <w:rsid w:val="0017208D"/>
    <w:rsid w:val="0017211A"/>
    <w:rsid w:val="001721C5"/>
    <w:rsid w:val="0017222D"/>
    <w:rsid w:val="0017227B"/>
    <w:rsid w:val="001728E6"/>
    <w:rsid w:val="00172A53"/>
    <w:rsid w:val="00172F84"/>
    <w:rsid w:val="00173686"/>
    <w:rsid w:val="00174289"/>
    <w:rsid w:val="0017466B"/>
    <w:rsid w:val="00174D74"/>
    <w:rsid w:val="00174DE8"/>
    <w:rsid w:val="00174EFD"/>
    <w:rsid w:val="0017569B"/>
    <w:rsid w:val="00175A91"/>
    <w:rsid w:val="00175B7B"/>
    <w:rsid w:val="001760F8"/>
    <w:rsid w:val="0017612F"/>
    <w:rsid w:val="0017674F"/>
    <w:rsid w:val="00176A2F"/>
    <w:rsid w:val="00176D2D"/>
    <w:rsid w:val="00177664"/>
    <w:rsid w:val="001776BB"/>
    <w:rsid w:val="001779E5"/>
    <w:rsid w:val="001779F1"/>
    <w:rsid w:val="00177E80"/>
    <w:rsid w:val="00180010"/>
    <w:rsid w:val="001802CA"/>
    <w:rsid w:val="0018034D"/>
    <w:rsid w:val="001804B7"/>
    <w:rsid w:val="00180574"/>
    <w:rsid w:val="001807E8"/>
    <w:rsid w:val="00180848"/>
    <w:rsid w:val="001809E3"/>
    <w:rsid w:val="0018129E"/>
    <w:rsid w:val="0018135C"/>
    <w:rsid w:val="0018177A"/>
    <w:rsid w:val="00181CB1"/>
    <w:rsid w:val="00181F7A"/>
    <w:rsid w:val="001821F1"/>
    <w:rsid w:val="00182253"/>
    <w:rsid w:val="001825C2"/>
    <w:rsid w:val="00182B15"/>
    <w:rsid w:val="00182B30"/>
    <w:rsid w:val="00182B8B"/>
    <w:rsid w:val="00183279"/>
    <w:rsid w:val="001834F4"/>
    <w:rsid w:val="00183C4F"/>
    <w:rsid w:val="00183FEC"/>
    <w:rsid w:val="00183FF8"/>
    <w:rsid w:val="0018402F"/>
    <w:rsid w:val="001842AF"/>
    <w:rsid w:val="00184745"/>
    <w:rsid w:val="00184ABB"/>
    <w:rsid w:val="00184C96"/>
    <w:rsid w:val="00184EC4"/>
    <w:rsid w:val="001852B9"/>
    <w:rsid w:val="00185347"/>
    <w:rsid w:val="00185D9D"/>
    <w:rsid w:val="00185DDC"/>
    <w:rsid w:val="00185E10"/>
    <w:rsid w:val="00185F01"/>
    <w:rsid w:val="00186365"/>
    <w:rsid w:val="0018664A"/>
    <w:rsid w:val="00186688"/>
    <w:rsid w:val="001868AA"/>
    <w:rsid w:val="00186E1B"/>
    <w:rsid w:val="00186FFA"/>
    <w:rsid w:val="00187315"/>
    <w:rsid w:val="0018786A"/>
    <w:rsid w:val="001878D3"/>
    <w:rsid w:val="00187C95"/>
    <w:rsid w:val="00187D0A"/>
    <w:rsid w:val="00187FE6"/>
    <w:rsid w:val="001900A2"/>
    <w:rsid w:val="001900D2"/>
    <w:rsid w:val="00190151"/>
    <w:rsid w:val="00190386"/>
    <w:rsid w:val="001909F5"/>
    <w:rsid w:val="00191042"/>
    <w:rsid w:val="00191121"/>
    <w:rsid w:val="00191226"/>
    <w:rsid w:val="001913D3"/>
    <w:rsid w:val="001915E3"/>
    <w:rsid w:val="001918FF"/>
    <w:rsid w:val="00191929"/>
    <w:rsid w:val="00191DC6"/>
    <w:rsid w:val="0019244A"/>
    <w:rsid w:val="00192C52"/>
    <w:rsid w:val="00192DCF"/>
    <w:rsid w:val="00193175"/>
    <w:rsid w:val="0019328E"/>
    <w:rsid w:val="001934D2"/>
    <w:rsid w:val="0019466E"/>
    <w:rsid w:val="00194A0C"/>
    <w:rsid w:val="00194C15"/>
    <w:rsid w:val="00194CC8"/>
    <w:rsid w:val="00194D78"/>
    <w:rsid w:val="00194E4E"/>
    <w:rsid w:val="00195284"/>
    <w:rsid w:val="0019567B"/>
    <w:rsid w:val="00195E78"/>
    <w:rsid w:val="00196352"/>
    <w:rsid w:val="00196560"/>
    <w:rsid w:val="001965FC"/>
    <w:rsid w:val="00196ADA"/>
    <w:rsid w:val="0019712C"/>
    <w:rsid w:val="0019749E"/>
    <w:rsid w:val="001974F3"/>
    <w:rsid w:val="0019757C"/>
    <w:rsid w:val="001977B0"/>
    <w:rsid w:val="001979ED"/>
    <w:rsid w:val="00197BDF"/>
    <w:rsid w:val="00197D84"/>
    <w:rsid w:val="001A0734"/>
    <w:rsid w:val="001A07FF"/>
    <w:rsid w:val="001A090F"/>
    <w:rsid w:val="001A0B09"/>
    <w:rsid w:val="001A103E"/>
    <w:rsid w:val="001A14BC"/>
    <w:rsid w:val="001A1940"/>
    <w:rsid w:val="001A244E"/>
    <w:rsid w:val="001A293F"/>
    <w:rsid w:val="001A29DF"/>
    <w:rsid w:val="001A2B4E"/>
    <w:rsid w:val="001A2C97"/>
    <w:rsid w:val="001A3290"/>
    <w:rsid w:val="001A4160"/>
    <w:rsid w:val="001A47DB"/>
    <w:rsid w:val="001A4A55"/>
    <w:rsid w:val="001A4BC1"/>
    <w:rsid w:val="001A4D46"/>
    <w:rsid w:val="001A511B"/>
    <w:rsid w:val="001A5421"/>
    <w:rsid w:val="001A58D0"/>
    <w:rsid w:val="001A5ACC"/>
    <w:rsid w:val="001A5B26"/>
    <w:rsid w:val="001A5D46"/>
    <w:rsid w:val="001A613C"/>
    <w:rsid w:val="001A6148"/>
    <w:rsid w:val="001A668C"/>
    <w:rsid w:val="001A67C5"/>
    <w:rsid w:val="001A691A"/>
    <w:rsid w:val="001A6A25"/>
    <w:rsid w:val="001A6C88"/>
    <w:rsid w:val="001A6E04"/>
    <w:rsid w:val="001A710A"/>
    <w:rsid w:val="001A77F3"/>
    <w:rsid w:val="001A7C85"/>
    <w:rsid w:val="001A7D06"/>
    <w:rsid w:val="001B020B"/>
    <w:rsid w:val="001B02D0"/>
    <w:rsid w:val="001B0365"/>
    <w:rsid w:val="001B09CA"/>
    <w:rsid w:val="001B1053"/>
    <w:rsid w:val="001B1460"/>
    <w:rsid w:val="001B1A86"/>
    <w:rsid w:val="001B1F77"/>
    <w:rsid w:val="001B2BF4"/>
    <w:rsid w:val="001B2D04"/>
    <w:rsid w:val="001B34ED"/>
    <w:rsid w:val="001B374F"/>
    <w:rsid w:val="001B37CD"/>
    <w:rsid w:val="001B3AA0"/>
    <w:rsid w:val="001B3BBD"/>
    <w:rsid w:val="001B3C14"/>
    <w:rsid w:val="001B3CBB"/>
    <w:rsid w:val="001B3CC5"/>
    <w:rsid w:val="001B3E9E"/>
    <w:rsid w:val="001B4394"/>
    <w:rsid w:val="001B479C"/>
    <w:rsid w:val="001B4828"/>
    <w:rsid w:val="001B4A49"/>
    <w:rsid w:val="001B4A72"/>
    <w:rsid w:val="001B4BB4"/>
    <w:rsid w:val="001B5269"/>
    <w:rsid w:val="001B547E"/>
    <w:rsid w:val="001B5B8A"/>
    <w:rsid w:val="001B5C32"/>
    <w:rsid w:val="001B5FE1"/>
    <w:rsid w:val="001B656A"/>
    <w:rsid w:val="001B65E0"/>
    <w:rsid w:val="001B6BA0"/>
    <w:rsid w:val="001B6F8E"/>
    <w:rsid w:val="001B75A8"/>
    <w:rsid w:val="001B7B29"/>
    <w:rsid w:val="001B7DC5"/>
    <w:rsid w:val="001C053E"/>
    <w:rsid w:val="001C05D0"/>
    <w:rsid w:val="001C0658"/>
    <w:rsid w:val="001C08EF"/>
    <w:rsid w:val="001C0EBF"/>
    <w:rsid w:val="001C145E"/>
    <w:rsid w:val="001C15A6"/>
    <w:rsid w:val="001C1BF0"/>
    <w:rsid w:val="001C1C14"/>
    <w:rsid w:val="001C1CF7"/>
    <w:rsid w:val="001C1E40"/>
    <w:rsid w:val="001C1F43"/>
    <w:rsid w:val="001C207C"/>
    <w:rsid w:val="001C24FC"/>
    <w:rsid w:val="001C25B2"/>
    <w:rsid w:val="001C284B"/>
    <w:rsid w:val="001C2AFB"/>
    <w:rsid w:val="001C38A5"/>
    <w:rsid w:val="001C46A1"/>
    <w:rsid w:val="001C47F0"/>
    <w:rsid w:val="001C4C67"/>
    <w:rsid w:val="001C4CC0"/>
    <w:rsid w:val="001C4D94"/>
    <w:rsid w:val="001C5006"/>
    <w:rsid w:val="001C50BB"/>
    <w:rsid w:val="001C57BA"/>
    <w:rsid w:val="001C587B"/>
    <w:rsid w:val="001C6596"/>
    <w:rsid w:val="001C66C1"/>
    <w:rsid w:val="001C6C0E"/>
    <w:rsid w:val="001C6EE4"/>
    <w:rsid w:val="001C76C1"/>
    <w:rsid w:val="001C777A"/>
    <w:rsid w:val="001C78F9"/>
    <w:rsid w:val="001D0187"/>
    <w:rsid w:val="001D028C"/>
    <w:rsid w:val="001D0592"/>
    <w:rsid w:val="001D09D2"/>
    <w:rsid w:val="001D0CD2"/>
    <w:rsid w:val="001D0DB8"/>
    <w:rsid w:val="001D0E62"/>
    <w:rsid w:val="001D1312"/>
    <w:rsid w:val="001D17D6"/>
    <w:rsid w:val="001D1C0B"/>
    <w:rsid w:val="001D1D0C"/>
    <w:rsid w:val="001D1E4B"/>
    <w:rsid w:val="001D1F12"/>
    <w:rsid w:val="001D20FB"/>
    <w:rsid w:val="001D21AB"/>
    <w:rsid w:val="001D225A"/>
    <w:rsid w:val="001D2395"/>
    <w:rsid w:val="001D2ECA"/>
    <w:rsid w:val="001D3B95"/>
    <w:rsid w:val="001D408B"/>
    <w:rsid w:val="001D41AD"/>
    <w:rsid w:val="001D4426"/>
    <w:rsid w:val="001D4B20"/>
    <w:rsid w:val="001D4D5C"/>
    <w:rsid w:val="001D4DC5"/>
    <w:rsid w:val="001D4FE3"/>
    <w:rsid w:val="001D5039"/>
    <w:rsid w:val="001D52BE"/>
    <w:rsid w:val="001D6350"/>
    <w:rsid w:val="001D6393"/>
    <w:rsid w:val="001D64B9"/>
    <w:rsid w:val="001D69AE"/>
    <w:rsid w:val="001D6C2E"/>
    <w:rsid w:val="001D6C30"/>
    <w:rsid w:val="001D6F58"/>
    <w:rsid w:val="001D792A"/>
    <w:rsid w:val="001E0242"/>
    <w:rsid w:val="001E0801"/>
    <w:rsid w:val="001E0926"/>
    <w:rsid w:val="001E1322"/>
    <w:rsid w:val="001E1406"/>
    <w:rsid w:val="001E2180"/>
    <w:rsid w:val="001E228F"/>
    <w:rsid w:val="001E22A3"/>
    <w:rsid w:val="001E2449"/>
    <w:rsid w:val="001E2698"/>
    <w:rsid w:val="001E2A2C"/>
    <w:rsid w:val="001E2BCB"/>
    <w:rsid w:val="001E2E31"/>
    <w:rsid w:val="001E30A1"/>
    <w:rsid w:val="001E3A1A"/>
    <w:rsid w:val="001E3C32"/>
    <w:rsid w:val="001E4473"/>
    <w:rsid w:val="001E472F"/>
    <w:rsid w:val="001E4748"/>
    <w:rsid w:val="001E4B6E"/>
    <w:rsid w:val="001E5290"/>
    <w:rsid w:val="001E530D"/>
    <w:rsid w:val="001E59C5"/>
    <w:rsid w:val="001E5ED3"/>
    <w:rsid w:val="001E5EDE"/>
    <w:rsid w:val="001E5F13"/>
    <w:rsid w:val="001E64DA"/>
    <w:rsid w:val="001E66F6"/>
    <w:rsid w:val="001E6728"/>
    <w:rsid w:val="001E69D6"/>
    <w:rsid w:val="001E6F5B"/>
    <w:rsid w:val="001E71DF"/>
    <w:rsid w:val="001E7260"/>
    <w:rsid w:val="001E7306"/>
    <w:rsid w:val="001E7837"/>
    <w:rsid w:val="001E7CAE"/>
    <w:rsid w:val="001E7DF4"/>
    <w:rsid w:val="001E7ED4"/>
    <w:rsid w:val="001F00B0"/>
    <w:rsid w:val="001F0156"/>
    <w:rsid w:val="001F02B8"/>
    <w:rsid w:val="001F03C8"/>
    <w:rsid w:val="001F0A21"/>
    <w:rsid w:val="001F169A"/>
    <w:rsid w:val="001F1760"/>
    <w:rsid w:val="001F1951"/>
    <w:rsid w:val="001F19F5"/>
    <w:rsid w:val="001F1EC6"/>
    <w:rsid w:val="001F2218"/>
    <w:rsid w:val="001F2372"/>
    <w:rsid w:val="001F2A23"/>
    <w:rsid w:val="001F2DB0"/>
    <w:rsid w:val="001F2DDD"/>
    <w:rsid w:val="001F30EF"/>
    <w:rsid w:val="001F35E8"/>
    <w:rsid w:val="001F3BB5"/>
    <w:rsid w:val="001F3FAB"/>
    <w:rsid w:val="001F3FC1"/>
    <w:rsid w:val="001F408B"/>
    <w:rsid w:val="001F4259"/>
    <w:rsid w:val="001F4940"/>
    <w:rsid w:val="001F4A32"/>
    <w:rsid w:val="001F4AFE"/>
    <w:rsid w:val="001F5019"/>
    <w:rsid w:val="001F53D5"/>
    <w:rsid w:val="001F59C4"/>
    <w:rsid w:val="001F5DE1"/>
    <w:rsid w:val="001F73B3"/>
    <w:rsid w:val="001F7729"/>
    <w:rsid w:val="001F7A8B"/>
    <w:rsid w:val="00200310"/>
    <w:rsid w:val="002004FC"/>
    <w:rsid w:val="00200870"/>
    <w:rsid w:val="00200AA0"/>
    <w:rsid w:val="00200CBF"/>
    <w:rsid w:val="002010E5"/>
    <w:rsid w:val="002010EB"/>
    <w:rsid w:val="002012BF"/>
    <w:rsid w:val="002012D1"/>
    <w:rsid w:val="00201B56"/>
    <w:rsid w:val="00201BD4"/>
    <w:rsid w:val="00201DD9"/>
    <w:rsid w:val="0020211B"/>
    <w:rsid w:val="00202151"/>
    <w:rsid w:val="00202231"/>
    <w:rsid w:val="00202686"/>
    <w:rsid w:val="00202ABC"/>
    <w:rsid w:val="00202B39"/>
    <w:rsid w:val="00202F91"/>
    <w:rsid w:val="00203167"/>
    <w:rsid w:val="00203461"/>
    <w:rsid w:val="00203F28"/>
    <w:rsid w:val="00204140"/>
    <w:rsid w:val="00204296"/>
    <w:rsid w:val="00204B3A"/>
    <w:rsid w:val="002050D3"/>
    <w:rsid w:val="00205969"/>
    <w:rsid w:val="00206164"/>
    <w:rsid w:val="00206209"/>
    <w:rsid w:val="00206EC9"/>
    <w:rsid w:val="002070B8"/>
    <w:rsid w:val="00207C33"/>
    <w:rsid w:val="00207DDA"/>
    <w:rsid w:val="002101E0"/>
    <w:rsid w:val="002103E3"/>
    <w:rsid w:val="00210471"/>
    <w:rsid w:val="002104EA"/>
    <w:rsid w:val="002107EA"/>
    <w:rsid w:val="00210C30"/>
    <w:rsid w:val="00210DC1"/>
    <w:rsid w:val="00210F7F"/>
    <w:rsid w:val="00211698"/>
    <w:rsid w:val="00211977"/>
    <w:rsid w:val="00211C83"/>
    <w:rsid w:val="00211D9B"/>
    <w:rsid w:val="00211F3C"/>
    <w:rsid w:val="002120EE"/>
    <w:rsid w:val="002124E0"/>
    <w:rsid w:val="0021254E"/>
    <w:rsid w:val="002128D2"/>
    <w:rsid w:val="00212954"/>
    <w:rsid w:val="00212A2E"/>
    <w:rsid w:val="00212B20"/>
    <w:rsid w:val="00212CAC"/>
    <w:rsid w:val="00212D43"/>
    <w:rsid w:val="002132F4"/>
    <w:rsid w:val="00213395"/>
    <w:rsid w:val="002134C1"/>
    <w:rsid w:val="002138A6"/>
    <w:rsid w:val="0021396C"/>
    <w:rsid w:val="002139A7"/>
    <w:rsid w:val="00213D86"/>
    <w:rsid w:val="00213F93"/>
    <w:rsid w:val="002144B8"/>
    <w:rsid w:val="002147FC"/>
    <w:rsid w:val="002149AF"/>
    <w:rsid w:val="00214B25"/>
    <w:rsid w:val="00214F4D"/>
    <w:rsid w:val="00215A16"/>
    <w:rsid w:val="00215C63"/>
    <w:rsid w:val="00215DDD"/>
    <w:rsid w:val="00216244"/>
    <w:rsid w:val="00216D2B"/>
    <w:rsid w:val="002170A0"/>
    <w:rsid w:val="0021739A"/>
    <w:rsid w:val="00217597"/>
    <w:rsid w:val="00217910"/>
    <w:rsid w:val="00217A7F"/>
    <w:rsid w:val="002203FD"/>
    <w:rsid w:val="00220D22"/>
    <w:rsid w:val="00220ECF"/>
    <w:rsid w:val="00221167"/>
    <w:rsid w:val="00221331"/>
    <w:rsid w:val="00221413"/>
    <w:rsid w:val="00221E9D"/>
    <w:rsid w:val="002223C7"/>
    <w:rsid w:val="002225B2"/>
    <w:rsid w:val="00222857"/>
    <w:rsid w:val="00222A7A"/>
    <w:rsid w:val="00222F66"/>
    <w:rsid w:val="00222FAF"/>
    <w:rsid w:val="00222FDB"/>
    <w:rsid w:val="002236D1"/>
    <w:rsid w:val="00223CD6"/>
    <w:rsid w:val="00223E0D"/>
    <w:rsid w:val="00223EE3"/>
    <w:rsid w:val="002241A7"/>
    <w:rsid w:val="0022436C"/>
    <w:rsid w:val="00224493"/>
    <w:rsid w:val="002245AC"/>
    <w:rsid w:val="0022472B"/>
    <w:rsid w:val="00224A2C"/>
    <w:rsid w:val="00224D55"/>
    <w:rsid w:val="00224E54"/>
    <w:rsid w:val="00225164"/>
    <w:rsid w:val="00225413"/>
    <w:rsid w:val="00225BC6"/>
    <w:rsid w:val="00226488"/>
    <w:rsid w:val="002269F9"/>
    <w:rsid w:val="00226BF0"/>
    <w:rsid w:val="00226D5B"/>
    <w:rsid w:val="002272DE"/>
    <w:rsid w:val="002273FB"/>
    <w:rsid w:val="00227BE5"/>
    <w:rsid w:val="00230209"/>
    <w:rsid w:val="00230232"/>
    <w:rsid w:val="00230300"/>
    <w:rsid w:val="0023031F"/>
    <w:rsid w:val="00230375"/>
    <w:rsid w:val="002306C2"/>
    <w:rsid w:val="00230945"/>
    <w:rsid w:val="00230C7E"/>
    <w:rsid w:val="002312F4"/>
    <w:rsid w:val="002313AE"/>
    <w:rsid w:val="002315F2"/>
    <w:rsid w:val="00231BBF"/>
    <w:rsid w:val="00231C46"/>
    <w:rsid w:val="00231FC7"/>
    <w:rsid w:val="00232B2F"/>
    <w:rsid w:val="00232B7A"/>
    <w:rsid w:val="00232B9F"/>
    <w:rsid w:val="00232E26"/>
    <w:rsid w:val="00232E6F"/>
    <w:rsid w:val="0023325B"/>
    <w:rsid w:val="0023364A"/>
    <w:rsid w:val="00233815"/>
    <w:rsid w:val="00233C84"/>
    <w:rsid w:val="00233E61"/>
    <w:rsid w:val="0023443D"/>
    <w:rsid w:val="00234B37"/>
    <w:rsid w:val="00234DC8"/>
    <w:rsid w:val="002352A8"/>
    <w:rsid w:val="00235330"/>
    <w:rsid w:val="00235B0F"/>
    <w:rsid w:val="00235B2B"/>
    <w:rsid w:val="0023624F"/>
    <w:rsid w:val="0023628A"/>
    <w:rsid w:val="0023685F"/>
    <w:rsid w:val="00236A8B"/>
    <w:rsid w:val="00236CD8"/>
    <w:rsid w:val="00236CD9"/>
    <w:rsid w:val="002373F4"/>
    <w:rsid w:val="0023752B"/>
    <w:rsid w:val="00237557"/>
    <w:rsid w:val="00237A15"/>
    <w:rsid w:val="002401B8"/>
    <w:rsid w:val="002403C6"/>
    <w:rsid w:val="0024057B"/>
    <w:rsid w:val="00240716"/>
    <w:rsid w:val="00240CA5"/>
    <w:rsid w:val="00240D03"/>
    <w:rsid w:val="00240EA5"/>
    <w:rsid w:val="00240ED1"/>
    <w:rsid w:val="0024129A"/>
    <w:rsid w:val="002416CA"/>
    <w:rsid w:val="00241781"/>
    <w:rsid w:val="0024196B"/>
    <w:rsid w:val="00241979"/>
    <w:rsid w:val="00241AE5"/>
    <w:rsid w:val="00241C96"/>
    <w:rsid w:val="0024235A"/>
    <w:rsid w:val="0024267D"/>
    <w:rsid w:val="002426C0"/>
    <w:rsid w:val="002427D6"/>
    <w:rsid w:val="0024295B"/>
    <w:rsid w:val="0024330B"/>
    <w:rsid w:val="0024336B"/>
    <w:rsid w:val="00243C6C"/>
    <w:rsid w:val="00243FCF"/>
    <w:rsid w:val="002441DF"/>
    <w:rsid w:val="002443C9"/>
    <w:rsid w:val="002445FF"/>
    <w:rsid w:val="0024468C"/>
    <w:rsid w:val="0024492F"/>
    <w:rsid w:val="00244967"/>
    <w:rsid w:val="00244C1C"/>
    <w:rsid w:val="00244C44"/>
    <w:rsid w:val="00244CFE"/>
    <w:rsid w:val="00244D95"/>
    <w:rsid w:val="00244DDE"/>
    <w:rsid w:val="00244E1D"/>
    <w:rsid w:val="00244ED4"/>
    <w:rsid w:val="00245887"/>
    <w:rsid w:val="00245C9B"/>
    <w:rsid w:val="00245E48"/>
    <w:rsid w:val="00246081"/>
    <w:rsid w:val="002460C1"/>
    <w:rsid w:val="002467C4"/>
    <w:rsid w:val="00246913"/>
    <w:rsid w:val="0024698C"/>
    <w:rsid w:val="00246AB8"/>
    <w:rsid w:val="00246BE2"/>
    <w:rsid w:val="00246DD1"/>
    <w:rsid w:val="002470A8"/>
    <w:rsid w:val="00247469"/>
    <w:rsid w:val="00247487"/>
    <w:rsid w:val="0024752D"/>
    <w:rsid w:val="0024781A"/>
    <w:rsid w:val="00247DEE"/>
    <w:rsid w:val="00247EFE"/>
    <w:rsid w:val="00247FB2"/>
    <w:rsid w:val="002501E4"/>
    <w:rsid w:val="002505FF"/>
    <w:rsid w:val="00250C10"/>
    <w:rsid w:val="002510B6"/>
    <w:rsid w:val="00251131"/>
    <w:rsid w:val="00251665"/>
    <w:rsid w:val="00251B2F"/>
    <w:rsid w:val="00251C64"/>
    <w:rsid w:val="00251D5E"/>
    <w:rsid w:val="002521D0"/>
    <w:rsid w:val="002524A1"/>
    <w:rsid w:val="00252508"/>
    <w:rsid w:val="002528D5"/>
    <w:rsid w:val="00252C17"/>
    <w:rsid w:val="00252DE7"/>
    <w:rsid w:val="00253004"/>
    <w:rsid w:val="0025303A"/>
    <w:rsid w:val="0025356C"/>
    <w:rsid w:val="00253A91"/>
    <w:rsid w:val="00253A92"/>
    <w:rsid w:val="00253B1E"/>
    <w:rsid w:val="00253C2E"/>
    <w:rsid w:val="00253F80"/>
    <w:rsid w:val="00254001"/>
    <w:rsid w:val="0025413E"/>
    <w:rsid w:val="002541B3"/>
    <w:rsid w:val="00254631"/>
    <w:rsid w:val="00254706"/>
    <w:rsid w:val="0025476E"/>
    <w:rsid w:val="00254942"/>
    <w:rsid w:val="00255462"/>
    <w:rsid w:val="00255534"/>
    <w:rsid w:val="00255ADC"/>
    <w:rsid w:val="00255BFA"/>
    <w:rsid w:val="00255C71"/>
    <w:rsid w:val="00255D86"/>
    <w:rsid w:val="002561C5"/>
    <w:rsid w:val="002569F3"/>
    <w:rsid w:val="00256C14"/>
    <w:rsid w:val="002572CF"/>
    <w:rsid w:val="0025735C"/>
    <w:rsid w:val="00257B07"/>
    <w:rsid w:val="00257DC5"/>
    <w:rsid w:val="002600C2"/>
    <w:rsid w:val="002600D8"/>
    <w:rsid w:val="002600E1"/>
    <w:rsid w:val="002604B1"/>
    <w:rsid w:val="00260831"/>
    <w:rsid w:val="00261328"/>
    <w:rsid w:val="00261352"/>
    <w:rsid w:val="00261701"/>
    <w:rsid w:val="00261709"/>
    <w:rsid w:val="00261AED"/>
    <w:rsid w:val="0026222F"/>
    <w:rsid w:val="0026267F"/>
    <w:rsid w:val="00262891"/>
    <w:rsid w:val="00262AB8"/>
    <w:rsid w:val="0026317B"/>
    <w:rsid w:val="0026318C"/>
    <w:rsid w:val="002634B5"/>
    <w:rsid w:val="0026353D"/>
    <w:rsid w:val="002635BC"/>
    <w:rsid w:val="00263A43"/>
    <w:rsid w:val="00263A4C"/>
    <w:rsid w:val="00263C5B"/>
    <w:rsid w:val="0026410F"/>
    <w:rsid w:val="00264263"/>
    <w:rsid w:val="00264DEC"/>
    <w:rsid w:val="00264F55"/>
    <w:rsid w:val="0026503D"/>
    <w:rsid w:val="002651C3"/>
    <w:rsid w:val="002651C4"/>
    <w:rsid w:val="002651FD"/>
    <w:rsid w:val="00265C0B"/>
    <w:rsid w:val="00265C20"/>
    <w:rsid w:val="00265FF6"/>
    <w:rsid w:val="002668E3"/>
    <w:rsid w:val="00266A78"/>
    <w:rsid w:val="00266D06"/>
    <w:rsid w:val="00266F6D"/>
    <w:rsid w:val="002673F1"/>
    <w:rsid w:val="002674F7"/>
    <w:rsid w:val="00267686"/>
    <w:rsid w:val="00267A49"/>
    <w:rsid w:val="00267B86"/>
    <w:rsid w:val="00267BA9"/>
    <w:rsid w:val="00270317"/>
    <w:rsid w:val="002707B8"/>
    <w:rsid w:val="00270901"/>
    <w:rsid w:val="00270C57"/>
    <w:rsid w:val="00270CD2"/>
    <w:rsid w:val="0027103D"/>
    <w:rsid w:val="0027114C"/>
    <w:rsid w:val="0027152B"/>
    <w:rsid w:val="0027180F"/>
    <w:rsid w:val="002718B6"/>
    <w:rsid w:val="00271B1C"/>
    <w:rsid w:val="0027223E"/>
    <w:rsid w:val="00272248"/>
    <w:rsid w:val="00272452"/>
    <w:rsid w:val="0027279F"/>
    <w:rsid w:val="00272931"/>
    <w:rsid w:val="00272BF3"/>
    <w:rsid w:val="00272CD9"/>
    <w:rsid w:val="00273193"/>
    <w:rsid w:val="0027377F"/>
    <w:rsid w:val="0027495E"/>
    <w:rsid w:val="002750D6"/>
    <w:rsid w:val="002750E6"/>
    <w:rsid w:val="00275215"/>
    <w:rsid w:val="00275497"/>
    <w:rsid w:val="00275772"/>
    <w:rsid w:val="00275807"/>
    <w:rsid w:val="0027580F"/>
    <w:rsid w:val="00275DF5"/>
    <w:rsid w:val="00275E03"/>
    <w:rsid w:val="00276108"/>
    <w:rsid w:val="0027617D"/>
    <w:rsid w:val="002763A9"/>
    <w:rsid w:val="00276D4B"/>
    <w:rsid w:val="00276E69"/>
    <w:rsid w:val="00276FDD"/>
    <w:rsid w:val="002772B8"/>
    <w:rsid w:val="002774CA"/>
    <w:rsid w:val="002775C7"/>
    <w:rsid w:val="002777B6"/>
    <w:rsid w:val="002777EA"/>
    <w:rsid w:val="00277A80"/>
    <w:rsid w:val="00277C58"/>
    <w:rsid w:val="00277C67"/>
    <w:rsid w:val="00277E7D"/>
    <w:rsid w:val="00280049"/>
    <w:rsid w:val="002802C9"/>
    <w:rsid w:val="00280569"/>
    <w:rsid w:val="00280AB4"/>
    <w:rsid w:val="00280E66"/>
    <w:rsid w:val="00280F72"/>
    <w:rsid w:val="0028115B"/>
    <w:rsid w:val="00281348"/>
    <w:rsid w:val="00281B66"/>
    <w:rsid w:val="002822A9"/>
    <w:rsid w:val="00282903"/>
    <w:rsid w:val="00282A7F"/>
    <w:rsid w:val="00282A81"/>
    <w:rsid w:val="00282B08"/>
    <w:rsid w:val="00283154"/>
    <w:rsid w:val="00283783"/>
    <w:rsid w:val="00283A96"/>
    <w:rsid w:val="00284554"/>
    <w:rsid w:val="00284646"/>
    <w:rsid w:val="00284BEB"/>
    <w:rsid w:val="00284C84"/>
    <w:rsid w:val="00284CF7"/>
    <w:rsid w:val="00284D14"/>
    <w:rsid w:val="00284FE1"/>
    <w:rsid w:val="002850C6"/>
    <w:rsid w:val="002854EA"/>
    <w:rsid w:val="00285510"/>
    <w:rsid w:val="00285574"/>
    <w:rsid w:val="00285D5C"/>
    <w:rsid w:val="00285DAA"/>
    <w:rsid w:val="00285FDE"/>
    <w:rsid w:val="00286494"/>
    <w:rsid w:val="00286612"/>
    <w:rsid w:val="00286C86"/>
    <w:rsid w:val="00286E67"/>
    <w:rsid w:val="00286E8D"/>
    <w:rsid w:val="00286E9E"/>
    <w:rsid w:val="00286FA3"/>
    <w:rsid w:val="00286FE0"/>
    <w:rsid w:val="002873C5"/>
    <w:rsid w:val="0028755E"/>
    <w:rsid w:val="00287BE8"/>
    <w:rsid w:val="00287C0F"/>
    <w:rsid w:val="0029036F"/>
    <w:rsid w:val="0029060B"/>
    <w:rsid w:val="00290DB8"/>
    <w:rsid w:val="00290DFD"/>
    <w:rsid w:val="00291165"/>
    <w:rsid w:val="00291174"/>
    <w:rsid w:val="00291225"/>
    <w:rsid w:val="002914AA"/>
    <w:rsid w:val="00291757"/>
    <w:rsid w:val="002918DD"/>
    <w:rsid w:val="0029192E"/>
    <w:rsid w:val="00291A09"/>
    <w:rsid w:val="002922A9"/>
    <w:rsid w:val="002922DB"/>
    <w:rsid w:val="002927D3"/>
    <w:rsid w:val="00292C78"/>
    <w:rsid w:val="00292FF9"/>
    <w:rsid w:val="00293555"/>
    <w:rsid w:val="00293684"/>
    <w:rsid w:val="00293689"/>
    <w:rsid w:val="002937B8"/>
    <w:rsid w:val="00293E09"/>
    <w:rsid w:val="00293E1B"/>
    <w:rsid w:val="00293F1B"/>
    <w:rsid w:val="002941AC"/>
    <w:rsid w:val="00294C4F"/>
    <w:rsid w:val="00294DF4"/>
    <w:rsid w:val="00295164"/>
    <w:rsid w:val="002952B2"/>
    <w:rsid w:val="00295FCE"/>
    <w:rsid w:val="00296D6D"/>
    <w:rsid w:val="00296DD7"/>
    <w:rsid w:val="00297CC1"/>
    <w:rsid w:val="00297CFE"/>
    <w:rsid w:val="00297FF4"/>
    <w:rsid w:val="002A0024"/>
    <w:rsid w:val="002A02CB"/>
    <w:rsid w:val="002A05F0"/>
    <w:rsid w:val="002A0A8D"/>
    <w:rsid w:val="002A0DE4"/>
    <w:rsid w:val="002A0FE6"/>
    <w:rsid w:val="002A1126"/>
    <w:rsid w:val="002A1181"/>
    <w:rsid w:val="002A1D1B"/>
    <w:rsid w:val="002A1DD4"/>
    <w:rsid w:val="002A1E46"/>
    <w:rsid w:val="002A1F37"/>
    <w:rsid w:val="002A2A3F"/>
    <w:rsid w:val="002A31A3"/>
    <w:rsid w:val="002A3405"/>
    <w:rsid w:val="002A352A"/>
    <w:rsid w:val="002A3BB2"/>
    <w:rsid w:val="002A3DD8"/>
    <w:rsid w:val="002A3EA6"/>
    <w:rsid w:val="002A3FCC"/>
    <w:rsid w:val="002A40D9"/>
    <w:rsid w:val="002A42E3"/>
    <w:rsid w:val="002A44F4"/>
    <w:rsid w:val="002A4ACE"/>
    <w:rsid w:val="002A4B54"/>
    <w:rsid w:val="002A4F64"/>
    <w:rsid w:val="002A5A5E"/>
    <w:rsid w:val="002A5D87"/>
    <w:rsid w:val="002A72A6"/>
    <w:rsid w:val="002A72B3"/>
    <w:rsid w:val="002A74B4"/>
    <w:rsid w:val="002A76EC"/>
    <w:rsid w:val="002A78CE"/>
    <w:rsid w:val="002A791C"/>
    <w:rsid w:val="002A799E"/>
    <w:rsid w:val="002A7AEA"/>
    <w:rsid w:val="002A7E2D"/>
    <w:rsid w:val="002A7E30"/>
    <w:rsid w:val="002A7F78"/>
    <w:rsid w:val="002A7FB0"/>
    <w:rsid w:val="002B013C"/>
    <w:rsid w:val="002B02D3"/>
    <w:rsid w:val="002B0562"/>
    <w:rsid w:val="002B0CA2"/>
    <w:rsid w:val="002B0DEF"/>
    <w:rsid w:val="002B132E"/>
    <w:rsid w:val="002B13E5"/>
    <w:rsid w:val="002B1560"/>
    <w:rsid w:val="002B180F"/>
    <w:rsid w:val="002B1C1B"/>
    <w:rsid w:val="002B21CE"/>
    <w:rsid w:val="002B2593"/>
    <w:rsid w:val="002B2767"/>
    <w:rsid w:val="002B2813"/>
    <w:rsid w:val="002B2D14"/>
    <w:rsid w:val="002B309A"/>
    <w:rsid w:val="002B3667"/>
    <w:rsid w:val="002B36B6"/>
    <w:rsid w:val="002B41CC"/>
    <w:rsid w:val="002B5589"/>
    <w:rsid w:val="002B55CD"/>
    <w:rsid w:val="002B5B1D"/>
    <w:rsid w:val="002B681F"/>
    <w:rsid w:val="002B6C25"/>
    <w:rsid w:val="002B7249"/>
    <w:rsid w:val="002B7773"/>
    <w:rsid w:val="002C010B"/>
    <w:rsid w:val="002C06B7"/>
    <w:rsid w:val="002C0B10"/>
    <w:rsid w:val="002C139E"/>
    <w:rsid w:val="002C180A"/>
    <w:rsid w:val="002C180E"/>
    <w:rsid w:val="002C1C79"/>
    <w:rsid w:val="002C1F53"/>
    <w:rsid w:val="002C27FD"/>
    <w:rsid w:val="002C30A5"/>
    <w:rsid w:val="002C32DB"/>
    <w:rsid w:val="002C344A"/>
    <w:rsid w:val="002C3622"/>
    <w:rsid w:val="002C39FE"/>
    <w:rsid w:val="002C3B30"/>
    <w:rsid w:val="002C4037"/>
    <w:rsid w:val="002C4117"/>
    <w:rsid w:val="002C4565"/>
    <w:rsid w:val="002C4917"/>
    <w:rsid w:val="002C50F4"/>
    <w:rsid w:val="002C5280"/>
    <w:rsid w:val="002C56CC"/>
    <w:rsid w:val="002C584D"/>
    <w:rsid w:val="002C58DD"/>
    <w:rsid w:val="002C5CB0"/>
    <w:rsid w:val="002C5CF1"/>
    <w:rsid w:val="002C5D11"/>
    <w:rsid w:val="002C667D"/>
    <w:rsid w:val="002C68EB"/>
    <w:rsid w:val="002C6E3E"/>
    <w:rsid w:val="002C6F90"/>
    <w:rsid w:val="002C7580"/>
    <w:rsid w:val="002C7B95"/>
    <w:rsid w:val="002C7BA0"/>
    <w:rsid w:val="002C7C36"/>
    <w:rsid w:val="002D03B3"/>
    <w:rsid w:val="002D07AF"/>
    <w:rsid w:val="002D07D3"/>
    <w:rsid w:val="002D1214"/>
    <w:rsid w:val="002D1302"/>
    <w:rsid w:val="002D1AF5"/>
    <w:rsid w:val="002D1B96"/>
    <w:rsid w:val="002D1C09"/>
    <w:rsid w:val="002D2B82"/>
    <w:rsid w:val="002D2F36"/>
    <w:rsid w:val="002D3133"/>
    <w:rsid w:val="002D322C"/>
    <w:rsid w:val="002D3587"/>
    <w:rsid w:val="002D365F"/>
    <w:rsid w:val="002D3B4B"/>
    <w:rsid w:val="002D3FD0"/>
    <w:rsid w:val="002D400E"/>
    <w:rsid w:val="002D4116"/>
    <w:rsid w:val="002D4159"/>
    <w:rsid w:val="002D4374"/>
    <w:rsid w:val="002D4437"/>
    <w:rsid w:val="002D4A99"/>
    <w:rsid w:val="002D5619"/>
    <w:rsid w:val="002D571F"/>
    <w:rsid w:val="002D5C69"/>
    <w:rsid w:val="002D5CAA"/>
    <w:rsid w:val="002D65EF"/>
    <w:rsid w:val="002D6662"/>
    <w:rsid w:val="002D693A"/>
    <w:rsid w:val="002D6D5D"/>
    <w:rsid w:val="002D6E3F"/>
    <w:rsid w:val="002D70A1"/>
    <w:rsid w:val="002D73D0"/>
    <w:rsid w:val="002D74C5"/>
    <w:rsid w:val="002D78A9"/>
    <w:rsid w:val="002D791A"/>
    <w:rsid w:val="002D7994"/>
    <w:rsid w:val="002E0A79"/>
    <w:rsid w:val="002E0B0C"/>
    <w:rsid w:val="002E0BD7"/>
    <w:rsid w:val="002E0E1B"/>
    <w:rsid w:val="002E10A8"/>
    <w:rsid w:val="002E11C5"/>
    <w:rsid w:val="002E1308"/>
    <w:rsid w:val="002E1D1D"/>
    <w:rsid w:val="002E1D4F"/>
    <w:rsid w:val="002E1DEE"/>
    <w:rsid w:val="002E23CA"/>
    <w:rsid w:val="002E23D5"/>
    <w:rsid w:val="002E2B7B"/>
    <w:rsid w:val="002E2EE0"/>
    <w:rsid w:val="002E3686"/>
    <w:rsid w:val="002E3A21"/>
    <w:rsid w:val="002E3A3B"/>
    <w:rsid w:val="002E54F1"/>
    <w:rsid w:val="002E596D"/>
    <w:rsid w:val="002E5C3C"/>
    <w:rsid w:val="002E5CC3"/>
    <w:rsid w:val="002E5F7A"/>
    <w:rsid w:val="002E6DEE"/>
    <w:rsid w:val="002E6E47"/>
    <w:rsid w:val="002E7238"/>
    <w:rsid w:val="002E7954"/>
    <w:rsid w:val="002E7D73"/>
    <w:rsid w:val="002E7FEB"/>
    <w:rsid w:val="002F02DF"/>
    <w:rsid w:val="002F052D"/>
    <w:rsid w:val="002F11B9"/>
    <w:rsid w:val="002F13B4"/>
    <w:rsid w:val="002F143E"/>
    <w:rsid w:val="002F144D"/>
    <w:rsid w:val="002F1498"/>
    <w:rsid w:val="002F16F8"/>
    <w:rsid w:val="002F175A"/>
    <w:rsid w:val="002F17BA"/>
    <w:rsid w:val="002F18A9"/>
    <w:rsid w:val="002F1CEF"/>
    <w:rsid w:val="002F1E06"/>
    <w:rsid w:val="002F29FC"/>
    <w:rsid w:val="002F319A"/>
    <w:rsid w:val="002F3823"/>
    <w:rsid w:val="002F38EE"/>
    <w:rsid w:val="002F3B8D"/>
    <w:rsid w:val="002F4420"/>
    <w:rsid w:val="002F453E"/>
    <w:rsid w:val="002F45FB"/>
    <w:rsid w:val="002F4CD3"/>
    <w:rsid w:val="002F4D07"/>
    <w:rsid w:val="002F4DF9"/>
    <w:rsid w:val="002F517C"/>
    <w:rsid w:val="002F5F6D"/>
    <w:rsid w:val="002F609D"/>
    <w:rsid w:val="002F60CF"/>
    <w:rsid w:val="002F6125"/>
    <w:rsid w:val="002F676A"/>
    <w:rsid w:val="002F72DA"/>
    <w:rsid w:val="002F7319"/>
    <w:rsid w:val="002F743D"/>
    <w:rsid w:val="002F7590"/>
    <w:rsid w:val="002F7608"/>
    <w:rsid w:val="002F7717"/>
    <w:rsid w:val="002F7775"/>
    <w:rsid w:val="002F7831"/>
    <w:rsid w:val="002F79E9"/>
    <w:rsid w:val="002F7CE9"/>
    <w:rsid w:val="002F7DC0"/>
    <w:rsid w:val="002F7FB1"/>
    <w:rsid w:val="003001CA"/>
    <w:rsid w:val="003003EB"/>
    <w:rsid w:val="00300E13"/>
    <w:rsid w:val="00301225"/>
    <w:rsid w:val="0030122E"/>
    <w:rsid w:val="003012F9"/>
    <w:rsid w:val="003013B2"/>
    <w:rsid w:val="00301E6D"/>
    <w:rsid w:val="00301EE5"/>
    <w:rsid w:val="0030235D"/>
    <w:rsid w:val="00302A21"/>
    <w:rsid w:val="00302C00"/>
    <w:rsid w:val="00302D86"/>
    <w:rsid w:val="003035D8"/>
    <w:rsid w:val="00303B0C"/>
    <w:rsid w:val="00303B57"/>
    <w:rsid w:val="00303D53"/>
    <w:rsid w:val="003042FE"/>
    <w:rsid w:val="003045C1"/>
    <w:rsid w:val="00304842"/>
    <w:rsid w:val="003048D7"/>
    <w:rsid w:val="00304E42"/>
    <w:rsid w:val="00304EC7"/>
    <w:rsid w:val="0030565B"/>
    <w:rsid w:val="0030573D"/>
    <w:rsid w:val="00305749"/>
    <w:rsid w:val="003061B5"/>
    <w:rsid w:val="00306303"/>
    <w:rsid w:val="00306569"/>
    <w:rsid w:val="003069B0"/>
    <w:rsid w:val="003071F6"/>
    <w:rsid w:val="00307530"/>
    <w:rsid w:val="0030767F"/>
    <w:rsid w:val="0030773F"/>
    <w:rsid w:val="00307CEF"/>
    <w:rsid w:val="00307D56"/>
    <w:rsid w:val="003102D0"/>
    <w:rsid w:val="00310463"/>
    <w:rsid w:val="00310827"/>
    <w:rsid w:val="003108E0"/>
    <w:rsid w:val="00310D4A"/>
    <w:rsid w:val="00310E98"/>
    <w:rsid w:val="0031128C"/>
    <w:rsid w:val="00311594"/>
    <w:rsid w:val="0031164B"/>
    <w:rsid w:val="00311BF0"/>
    <w:rsid w:val="00311C74"/>
    <w:rsid w:val="0031201D"/>
    <w:rsid w:val="003120F1"/>
    <w:rsid w:val="003123A5"/>
    <w:rsid w:val="00312769"/>
    <w:rsid w:val="00312957"/>
    <w:rsid w:val="00312EA0"/>
    <w:rsid w:val="00313012"/>
    <w:rsid w:val="003130B3"/>
    <w:rsid w:val="003133B2"/>
    <w:rsid w:val="003136CB"/>
    <w:rsid w:val="00313A5B"/>
    <w:rsid w:val="00313CB0"/>
    <w:rsid w:val="00313F96"/>
    <w:rsid w:val="00313FD2"/>
    <w:rsid w:val="0031458B"/>
    <w:rsid w:val="00314885"/>
    <w:rsid w:val="00314CF4"/>
    <w:rsid w:val="003151CA"/>
    <w:rsid w:val="0031578E"/>
    <w:rsid w:val="003158C6"/>
    <w:rsid w:val="003159C3"/>
    <w:rsid w:val="00315F07"/>
    <w:rsid w:val="00315FC6"/>
    <w:rsid w:val="0031628F"/>
    <w:rsid w:val="0031630B"/>
    <w:rsid w:val="0031668E"/>
    <w:rsid w:val="00317081"/>
    <w:rsid w:val="003173AF"/>
    <w:rsid w:val="0031771F"/>
    <w:rsid w:val="00317744"/>
    <w:rsid w:val="003179C3"/>
    <w:rsid w:val="00317B74"/>
    <w:rsid w:val="00317BF6"/>
    <w:rsid w:val="00317F18"/>
    <w:rsid w:val="00317F47"/>
    <w:rsid w:val="00320020"/>
    <w:rsid w:val="003206C6"/>
    <w:rsid w:val="00320966"/>
    <w:rsid w:val="00320DCD"/>
    <w:rsid w:val="00320E94"/>
    <w:rsid w:val="0032119C"/>
    <w:rsid w:val="003211DA"/>
    <w:rsid w:val="003213B9"/>
    <w:rsid w:val="003217F6"/>
    <w:rsid w:val="003218AF"/>
    <w:rsid w:val="003218F9"/>
    <w:rsid w:val="00321A6B"/>
    <w:rsid w:val="00321C89"/>
    <w:rsid w:val="00321DA2"/>
    <w:rsid w:val="00321E55"/>
    <w:rsid w:val="003221E1"/>
    <w:rsid w:val="0032281B"/>
    <w:rsid w:val="00322C09"/>
    <w:rsid w:val="00323306"/>
    <w:rsid w:val="00323A71"/>
    <w:rsid w:val="0032404B"/>
    <w:rsid w:val="003247DF"/>
    <w:rsid w:val="00324C9B"/>
    <w:rsid w:val="00324D2E"/>
    <w:rsid w:val="00324E60"/>
    <w:rsid w:val="00324F56"/>
    <w:rsid w:val="003250A8"/>
    <w:rsid w:val="00325312"/>
    <w:rsid w:val="003256BC"/>
    <w:rsid w:val="00325702"/>
    <w:rsid w:val="00325D5D"/>
    <w:rsid w:val="0032696F"/>
    <w:rsid w:val="003269F3"/>
    <w:rsid w:val="00327281"/>
    <w:rsid w:val="003275CF"/>
    <w:rsid w:val="00327A86"/>
    <w:rsid w:val="00327E6D"/>
    <w:rsid w:val="003302A3"/>
    <w:rsid w:val="003303C5"/>
    <w:rsid w:val="00330AFE"/>
    <w:rsid w:val="0033105E"/>
    <w:rsid w:val="00331183"/>
    <w:rsid w:val="003315AB"/>
    <w:rsid w:val="003315BF"/>
    <w:rsid w:val="003317EF"/>
    <w:rsid w:val="0033189C"/>
    <w:rsid w:val="00331C86"/>
    <w:rsid w:val="00331D1C"/>
    <w:rsid w:val="0033241A"/>
    <w:rsid w:val="00332554"/>
    <w:rsid w:val="003328CA"/>
    <w:rsid w:val="00332CA3"/>
    <w:rsid w:val="00333246"/>
    <w:rsid w:val="00333494"/>
    <w:rsid w:val="00333A58"/>
    <w:rsid w:val="00333C6F"/>
    <w:rsid w:val="00333CAC"/>
    <w:rsid w:val="00333CF5"/>
    <w:rsid w:val="00333E9B"/>
    <w:rsid w:val="003342A2"/>
    <w:rsid w:val="003344D6"/>
    <w:rsid w:val="003349BA"/>
    <w:rsid w:val="00334CEA"/>
    <w:rsid w:val="00334D7B"/>
    <w:rsid w:val="003351C4"/>
    <w:rsid w:val="003356F6"/>
    <w:rsid w:val="00335875"/>
    <w:rsid w:val="00335921"/>
    <w:rsid w:val="00335C2D"/>
    <w:rsid w:val="00335F6A"/>
    <w:rsid w:val="00336254"/>
    <w:rsid w:val="003365B7"/>
    <w:rsid w:val="00336636"/>
    <w:rsid w:val="00336905"/>
    <w:rsid w:val="003369FB"/>
    <w:rsid w:val="0033742A"/>
    <w:rsid w:val="0033774D"/>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0F1"/>
    <w:rsid w:val="00342198"/>
    <w:rsid w:val="003426CD"/>
    <w:rsid w:val="0034279D"/>
    <w:rsid w:val="00342A18"/>
    <w:rsid w:val="00342AD5"/>
    <w:rsid w:val="00342DD3"/>
    <w:rsid w:val="0034308B"/>
    <w:rsid w:val="00343309"/>
    <w:rsid w:val="0034388A"/>
    <w:rsid w:val="00343B5C"/>
    <w:rsid w:val="00344262"/>
    <w:rsid w:val="003443D6"/>
    <w:rsid w:val="003449C7"/>
    <w:rsid w:val="003449E4"/>
    <w:rsid w:val="00344CC8"/>
    <w:rsid w:val="0034504B"/>
    <w:rsid w:val="00345429"/>
    <w:rsid w:val="0034570F"/>
    <w:rsid w:val="00345885"/>
    <w:rsid w:val="00345E0F"/>
    <w:rsid w:val="003462D7"/>
    <w:rsid w:val="00346367"/>
    <w:rsid w:val="003463A4"/>
    <w:rsid w:val="003465E5"/>
    <w:rsid w:val="0034686C"/>
    <w:rsid w:val="00346ADA"/>
    <w:rsid w:val="00346B8E"/>
    <w:rsid w:val="00346EEE"/>
    <w:rsid w:val="00346F49"/>
    <w:rsid w:val="00347245"/>
    <w:rsid w:val="003472CC"/>
    <w:rsid w:val="00347368"/>
    <w:rsid w:val="003474B8"/>
    <w:rsid w:val="003475FB"/>
    <w:rsid w:val="00347F95"/>
    <w:rsid w:val="003501AE"/>
    <w:rsid w:val="0035029A"/>
    <w:rsid w:val="00350D3C"/>
    <w:rsid w:val="0035113F"/>
    <w:rsid w:val="00351E40"/>
    <w:rsid w:val="00352D21"/>
    <w:rsid w:val="00353018"/>
    <w:rsid w:val="00353212"/>
    <w:rsid w:val="003536FE"/>
    <w:rsid w:val="003538D2"/>
    <w:rsid w:val="00353A08"/>
    <w:rsid w:val="00353B3F"/>
    <w:rsid w:val="00353E13"/>
    <w:rsid w:val="003548D9"/>
    <w:rsid w:val="00356344"/>
    <w:rsid w:val="0035641C"/>
    <w:rsid w:val="00356861"/>
    <w:rsid w:val="003572A3"/>
    <w:rsid w:val="003579FA"/>
    <w:rsid w:val="00357B29"/>
    <w:rsid w:val="00357B9C"/>
    <w:rsid w:val="00357CE3"/>
    <w:rsid w:val="00360C01"/>
    <w:rsid w:val="00360E9F"/>
    <w:rsid w:val="00361310"/>
    <w:rsid w:val="0036140A"/>
    <w:rsid w:val="0036156D"/>
    <w:rsid w:val="00361D71"/>
    <w:rsid w:val="00362115"/>
    <w:rsid w:val="00362274"/>
    <w:rsid w:val="00362676"/>
    <w:rsid w:val="003629E5"/>
    <w:rsid w:val="00362DF0"/>
    <w:rsid w:val="003630DB"/>
    <w:rsid w:val="003634C0"/>
    <w:rsid w:val="0036393A"/>
    <w:rsid w:val="00363F33"/>
    <w:rsid w:val="003642A6"/>
    <w:rsid w:val="0036454D"/>
    <w:rsid w:val="003646F5"/>
    <w:rsid w:val="00364BDE"/>
    <w:rsid w:val="00364D65"/>
    <w:rsid w:val="0036528D"/>
    <w:rsid w:val="00365C75"/>
    <w:rsid w:val="00366142"/>
    <w:rsid w:val="0036620B"/>
    <w:rsid w:val="003662A0"/>
    <w:rsid w:val="00366600"/>
    <w:rsid w:val="003666FD"/>
    <w:rsid w:val="003668F0"/>
    <w:rsid w:val="00366C8C"/>
    <w:rsid w:val="00367319"/>
    <w:rsid w:val="003674FD"/>
    <w:rsid w:val="00367BED"/>
    <w:rsid w:val="00370376"/>
    <w:rsid w:val="003705AC"/>
    <w:rsid w:val="003706CB"/>
    <w:rsid w:val="0037074C"/>
    <w:rsid w:val="003708AE"/>
    <w:rsid w:val="00370910"/>
    <w:rsid w:val="003709DA"/>
    <w:rsid w:val="00370DD2"/>
    <w:rsid w:val="00370EC4"/>
    <w:rsid w:val="003710E1"/>
    <w:rsid w:val="003711E9"/>
    <w:rsid w:val="00371787"/>
    <w:rsid w:val="003717EC"/>
    <w:rsid w:val="00372043"/>
    <w:rsid w:val="00372093"/>
    <w:rsid w:val="00372471"/>
    <w:rsid w:val="00372702"/>
    <w:rsid w:val="00372F57"/>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6AEA"/>
    <w:rsid w:val="00377131"/>
    <w:rsid w:val="0037725E"/>
    <w:rsid w:val="003774E0"/>
    <w:rsid w:val="0037751C"/>
    <w:rsid w:val="0037792A"/>
    <w:rsid w:val="00380046"/>
    <w:rsid w:val="0038007A"/>
    <w:rsid w:val="00380266"/>
    <w:rsid w:val="003802D4"/>
    <w:rsid w:val="0038039D"/>
    <w:rsid w:val="003806AE"/>
    <w:rsid w:val="0038105C"/>
    <w:rsid w:val="003814F1"/>
    <w:rsid w:val="00381623"/>
    <w:rsid w:val="00381731"/>
    <w:rsid w:val="00381D59"/>
    <w:rsid w:val="00381E1A"/>
    <w:rsid w:val="00381E28"/>
    <w:rsid w:val="0038207F"/>
    <w:rsid w:val="003822A2"/>
    <w:rsid w:val="0038294C"/>
    <w:rsid w:val="00383165"/>
    <w:rsid w:val="00383300"/>
    <w:rsid w:val="00383AEA"/>
    <w:rsid w:val="00383C67"/>
    <w:rsid w:val="00383F09"/>
    <w:rsid w:val="003840EA"/>
    <w:rsid w:val="00384106"/>
    <w:rsid w:val="0038426D"/>
    <w:rsid w:val="00384DA6"/>
    <w:rsid w:val="0038501D"/>
    <w:rsid w:val="00385095"/>
    <w:rsid w:val="0038521D"/>
    <w:rsid w:val="00385888"/>
    <w:rsid w:val="00385902"/>
    <w:rsid w:val="00385F4B"/>
    <w:rsid w:val="003860C3"/>
    <w:rsid w:val="00386264"/>
    <w:rsid w:val="00386440"/>
    <w:rsid w:val="00386932"/>
    <w:rsid w:val="00386BFB"/>
    <w:rsid w:val="00386E24"/>
    <w:rsid w:val="0038703D"/>
    <w:rsid w:val="003872AA"/>
    <w:rsid w:val="00387519"/>
    <w:rsid w:val="00387683"/>
    <w:rsid w:val="00387776"/>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48D5"/>
    <w:rsid w:val="0039542F"/>
    <w:rsid w:val="00395ABF"/>
    <w:rsid w:val="00395E5C"/>
    <w:rsid w:val="00395FD5"/>
    <w:rsid w:val="003963DC"/>
    <w:rsid w:val="003967BB"/>
    <w:rsid w:val="003968D6"/>
    <w:rsid w:val="00397354"/>
    <w:rsid w:val="00397468"/>
    <w:rsid w:val="00397969"/>
    <w:rsid w:val="00397C48"/>
    <w:rsid w:val="003A03FE"/>
    <w:rsid w:val="003A0532"/>
    <w:rsid w:val="003A10D1"/>
    <w:rsid w:val="003A1BBF"/>
    <w:rsid w:val="003A1D1D"/>
    <w:rsid w:val="003A1D7D"/>
    <w:rsid w:val="003A241E"/>
    <w:rsid w:val="003A2437"/>
    <w:rsid w:val="003A2ABF"/>
    <w:rsid w:val="003A2DB1"/>
    <w:rsid w:val="003A3614"/>
    <w:rsid w:val="003A362F"/>
    <w:rsid w:val="003A3B5E"/>
    <w:rsid w:val="003A4130"/>
    <w:rsid w:val="003A4649"/>
    <w:rsid w:val="003A4959"/>
    <w:rsid w:val="003A498F"/>
    <w:rsid w:val="003A4B8C"/>
    <w:rsid w:val="003A5322"/>
    <w:rsid w:val="003A597F"/>
    <w:rsid w:val="003A5DA9"/>
    <w:rsid w:val="003A5DCC"/>
    <w:rsid w:val="003A5E3E"/>
    <w:rsid w:val="003A5F81"/>
    <w:rsid w:val="003A6088"/>
    <w:rsid w:val="003A6AEA"/>
    <w:rsid w:val="003A6DA3"/>
    <w:rsid w:val="003A705A"/>
    <w:rsid w:val="003A73B2"/>
    <w:rsid w:val="003A75A0"/>
    <w:rsid w:val="003A75F1"/>
    <w:rsid w:val="003A7966"/>
    <w:rsid w:val="003A79D4"/>
    <w:rsid w:val="003B008F"/>
    <w:rsid w:val="003B030B"/>
    <w:rsid w:val="003B0ABB"/>
    <w:rsid w:val="003B104D"/>
    <w:rsid w:val="003B1161"/>
    <w:rsid w:val="003B1788"/>
    <w:rsid w:val="003B1F4F"/>
    <w:rsid w:val="003B2AC7"/>
    <w:rsid w:val="003B2C90"/>
    <w:rsid w:val="003B2E03"/>
    <w:rsid w:val="003B3179"/>
    <w:rsid w:val="003B3569"/>
    <w:rsid w:val="003B35EC"/>
    <w:rsid w:val="003B35FA"/>
    <w:rsid w:val="003B381F"/>
    <w:rsid w:val="003B4008"/>
    <w:rsid w:val="003B425C"/>
    <w:rsid w:val="003B496C"/>
    <w:rsid w:val="003B4BBE"/>
    <w:rsid w:val="003B4C1F"/>
    <w:rsid w:val="003B4D48"/>
    <w:rsid w:val="003B53A3"/>
    <w:rsid w:val="003B53EF"/>
    <w:rsid w:val="003B5579"/>
    <w:rsid w:val="003B558E"/>
    <w:rsid w:val="003B5622"/>
    <w:rsid w:val="003B5D2A"/>
    <w:rsid w:val="003B6300"/>
    <w:rsid w:val="003B6482"/>
    <w:rsid w:val="003B6A59"/>
    <w:rsid w:val="003B6FCA"/>
    <w:rsid w:val="003B7300"/>
    <w:rsid w:val="003B73BB"/>
    <w:rsid w:val="003B740A"/>
    <w:rsid w:val="003B7575"/>
    <w:rsid w:val="003B79B6"/>
    <w:rsid w:val="003B79C7"/>
    <w:rsid w:val="003B7C8B"/>
    <w:rsid w:val="003C01C8"/>
    <w:rsid w:val="003C033D"/>
    <w:rsid w:val="003C0523"/>
    <w:rsid w:val="003C057B"/>
    <w:rsid w:val="003C05A5"/>
    <w:rsid w:val="003C05F1"/>
    <w:rsid w:val="003C14D3"/>
    <w:rsid w:val="003C16F3"/>
    <w:rsid w:val="003C20A5"/>
    <w:rsid w:val="003C23B7"/>
    <w:rsid w:val="003C28D3"/>
    <w:rsid w:val="003C2A12"/>
    <w:rsid w:val="003C2C35"/>
    <w:rsid w:val="003C2E78"/>
    <w:rsid w:val="003C333A"/>
    <w:rsid w:val="003C34F0"/>
    <w:rsid w:val="003C42C7"/>
    <w:rsid w:val="003C4715"/>
    <w:rsid w:val="003C509B"/>
    <w:rsid w:val="003C543F"/>
    <w:rsid w:val="003C594A"/>
    <w:rsid w:val="003C5C0C"/>
    <w:rsid w:val="003C616C"/>
    <w:rsid w:val="003C630F"/>
    <w:rsid w:val="003C64E8"/>
    <w:rsid w:val="003C6CAE"/>
    <w:rsid w:val="003C6DFC"/>
    <w:rsid w:val="003C7796"/>
    <w:rsid w:val="003C7866"/>
    <w:rsid w:val="003C7A07"/>
    <w:rsid w:val="003D0304"/>
    <w:rsid w:val="003D04E2"/>
    <w:rsid w:val="003D0CCD"/>
    <w:rsid w:val="003D0E58"/>
    <w:rsid w:val="003D1064"/>
    <w:rsid w:val="003D1076"/>
    <w:rsid w:val="003D16D3"/>
    <w:rsid w:val="003D174E"/>
    <w:rsid w:val="003D1853"/>
    <w:rsid w:val="003D1E51"/>
    <w:rsid w:val="003D28B1"/>
    <w:rsid w:val="003D3003"/>
    <w:rsid w:val="003D3309"/>
    <w:rsid w:val="003D34F1"/>
    <w:rsid w:val="003D3615"/>
    <w:rsid w:val="003D3618"/>
    <w:rsid w:val="003D38C8"/>
    <w:rsid w:val="003D3A07"/>
    <w:rsid w:val="003D3B9B"/>
    <w:rsid w:val="003D3C5D"/>
    <w:rsid w:val="003D402B"/>
    <w:rsid w:val="003D4118"/>
    <w:rsid w:val="003D4277"/>
    <w:rsid w:val="003D4303"/>
    <w:rsid w:val="003D47C3"/>
    <w:rsid w:val="003D49DA"/>
    <w:rsid w:val="003D4C72"/>
    <w:rsid w:val="003D4DE0"/>
    <w:rsid w:val="003D4F95"/>
    <w:rsid w:val="003D5092"/>
    <w:rsid w:val="003D5609"/>
    <w:rsid w:val="003D5630"/>
    <w:rsid w:val="003D58CF"/>
    <w:rsid w:val="003D5E44"/>
    <w:rsid w:val="003D6008"/>
    <w:rsid w:val="003D61B8"/>
    <w:rsid w:val="003D657A"/>
    <w:rsid w:val="003D662B"/>
    <w:rsid w:val="003D6976"/>
    <w:rsid w:val="003D6CF6"/>
    <w:rsid w:val="003D71CC"/>
    <w:rsid w:val="003D73D9"/>
    <w:rsid w:val="003D767C"/>
    <w:rsid w:val="003D76FA"/>
    <w:rsid w:val="003D774E"/>
    <w:rsid w:val="003D782D"/>
    <w:rsid w:val="003E031F"/>
    <w:rsid w:val="003E065B"/>
    <w:rsid w:val="003E0A83"/>
    <w:rsid w:val="003E0BF6"/>
    <w:rsid w:val="003E0C6E"/>
    <w:rsid w:val="003E0F5A"/>
    <w:rsid w:val="003E17F9"/>
    <w:rsid w:val="003E1ED9"/>
    <w:rsid w:val="003E1FA3"/>
    <w:rsid w:val="003E20E0"/>
    <w:rsid w:val="003E2396"/>
    <w:rsid w:val="003E2A36"/>
    <w:rsid w:val="003E2B57"/>
    <w:rsid w:val="003E3F38"/>
    <w:rsid w:val="003E41E6"/>
    <w:rsid w:val="003E42DD"/>
    <w:rsid w:val="003E4580"/>
    <w:rsid w:val="003E4B5A"/>
    <w:rsid w:val="003E521B"/>
    <w:rsid w:val="003E5428"/>
    <w:rsid w:val="003E5AD0"/>
    <w:rsid w:val="003E5B0C"/>
    <w:rsid w:val="003E5B29"/>
    <w:rsid w:val="003E5D8D"/>
    <w:rsid w:val="003E5E46"/>
    <w:rsid w:val="003E6282"/>
    <w:rsid w:val="003E687B"/>
    <w:rsid w:val="003E6A4B"/>
    <w:rsid w:val="003E6A69"/>
    <w:rsid w:val="003E6B45"/>
    <w:rsid w:val="003E6D71"/>
    <w:rsid w:val="003E6DAE"/>
    <w:rsid w:val="003E6DB3"/>
    <w:rsid w:val="003E6F97"/>
    <w:rsid w:val="003E761E"/>
    <w:rsid w:val="003E78ED"/>
    <w:rsid w:val="003E7B01"/>
    <w:rsid w:val="003ED73A"/>
    <w:rsid w:val="003F008D"/>
    <w:rsid w:val="003F020E"/>
    <w:rsid w:val="003F10FC"/>
    <w:rsid w:val="003F113A"/>
    <w:rsid w:val="003F120E"/>
    <w:rsid w:val="003F1329"/>
    <w:rsid w:val="003F164B"/>
    <w:rsid w:val="003F186E"/>
    <w:rsid w:val="003F1A7F"/>
    <w:rsid w:val="003F2522"/>
    <w:rsid w:val="003F29CC"/>
    <w:rsid w:val="003F2FF7"/>
    <w:rsid w:val="003F305F"/>
    <w:rsid w:val="003F35DC"/>
    <w:rsid w:val="003F3861"/>
    <w:rsid w:val="003F3A8D"/>
    <w:rsid w:val="003F3B26"/>
    <w:rsid w:val="003F3C9C"/>
    <w:rsid w:val="003F3EB7"/>
    <w:rsid w:val="003F43D8"/>
    <w:rsid w:val="003F448D"/>
    <w:rsid w:val="003F45C9"/>
    <w:rsid w:val="003F460A"/>
    <w:rsid w:val="003F5391"/>
    <w:rsid w:val="003F5662"/>
    <w:rsid w:val="003F5869"/>
    <w:rsid w:val="003F5B4F"/>
    <w:rsid w:val="003F5C88"/>
    <w:rsid w:val="003F5D59"/>
    <w:rsid w:val="003F5E8A"/>
    <w:rsid w:val="003F5ED0"/>
    <w:rsid w:val="003F629E"/>
    <w:rsid w:val="003F636B"/>
    <w:rsid w:val="003F6664"/>
    <w:rsid w:val="003F69A6"/>
    <w:rsid w:val="003F6DE3"/>
    <w:rsid w:val="003F6E9F"/>
    <w:rsid w:val="003F702F"/>
    <w:rsid w:val="003F70BC"/>
    <w:rsid w:val="003F762A"/>
    <w:rsid w:val="003F7670"/>
    <w:rsid w:val="003F782F"/>
    <w:rsid w:val="003F7BFD"/>
    <w:rsid w:val="003F7CBB"/>
    <w:rsid w:val="003F7DC5"/>
    <w:rsid w:val="004003EC"/>
    <w:rsid w:val="0040053A"/>
    <w:rsid w:val="00400E8E"/>
    <w:rsid w:val="004012EE"/>
    <w:rsid w:val="004014A8"/>
    <w:rsid w:val="004018BA"/>
    <w:rsid w:val="0040195F"/>
    <w:rsid w:val="00401AC2"/>
    <w:rsid w:val="00401B78"/>
    <w:rsid w:val="00401CC9"/>
    <w:rsid w:val="00401DD6"/>
    <w:rsid w:val="00401EBA"/>
    <w:rsid w:val="00402045"/>
    <w:rsid w:val="00402053"/>
    <w:rsid w:val="004024C2"/>
    <w:rsid w:val="0040278B"/>
    <w:rsid w:val="00402838"/>
    <w:rsid w:val="00402C50"/>
    <w:rsid w:val="00402D56"/>
    <w:rsid w:val="00402E01"/>
    <w:rsid w:val="00403028"/>
    <w:rsid w:val="0040343F"/>
    <w:rsid w:val="00403985"/>
    <w:rsid w:val="00403C11"/>
    <w:rsid w:val="0040439D"/>
    <w:rsid w:val="00405477"/>
    <w:rsid w:val="00405745"/>
    <w:rsid w:val="00405A85"/>
    <w:rsid w:val="00405F8F"/>
    <w:rsid w:val="00406011"/>
    <w:rsid w:val="004063B9"/>
    <w:rsid w:val="00406B12"/>
    <w:rsid w:val="00406E44"/>
    <w:rsid w:val="00406ED1"/>
    <w:rsid w:val="00406ED2"/>
    <w:rsid w:val="004071D9"/>
    <w:rsid w:val="0040783F"/>
    <w:rsid w:val="00407A1D"/>
    <w:rsid w:val="00407DFF"/>
    <w:rsid w:val="00407E03"/>
    <w:rsid w:val="00410094"/>
    <w:rsid w:val="004100F6"/>
    <w:rsid w:val="00410AE7"/>
    <w:rsid w:val="00410BB0"/>
    <w:rsid w:val="00410EA3"/>
    <w:rsid w:val="004110F5"/>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4C3B"/>
    <w:rsid w:val="004157A4"/>
    <w:rsid w:val="00415A59"/>
    <w:rsid w:val="00415D34"/>
    <w:rsid w:val="0041609E"/>
    <w:rsid w:val="00416877"/>
    <w:rsid w:val="00416B94"/>
    <w:rsid w:val="00416C24"/>
    <w:rsid w:val="00416C7D"/>
    <w:rsid w:val="00416EEB"/>
    <w:rsid w:val="0041744A"/>
    <w:rsid w:val="00417524"/>
    <w:rsid w:val="004175BD"/>
    <w:rsid w:val="004176AD"/>
    <w:rsid w:val="004176FB"/>
    <w:rsid w:val="004176FF"/>
    <w:rsid w:val="0041770A"/>
    <w:rsid w:val="00417BD8"/>
    <w:rsid w:val="00417C95"/>
    <w:rsid w:val="00417D2B"/>
    <w:rsid w:val="00420377"/>
    <w:rsid w:val="00420786"/>
    <w:rsid w:val="004207A1"/>
    <w:rsid w:val="00420A9A"/>
    <w:rsid w:val="00420B61"/>
    <w:rsid w:val="004210C1"/>
    <w:rsid w:val="0042110F"/>
    <w:rsid w:val="0042126C"/>
    <w:rsid w:val="0042138F"/>
    <w:rsid w:val="00421608"/>
    <w:rsid w:val="00421778"/>
    <w:rsid w:val="0042177D"/>
    <w:rsid w:val="00421859"/>
    <w:rsid w:val="00421AC6"/>
    <w:rsid w:val="00422353"/>
    <w:rsid w:val="004224B3"/>
    <w:rsid w:val="004224D6"/>
    <w:rsid w:val="00422886"/>
    <w:rsid w:val="0042293D"/>
    <w:rsid w:val="00422BBE"/>
    <w:rsid w:val="00422DA2"/>
    <w:rsid w:val="00422F62"/>
    <w:rsid w:val="00422FD7"/>
    <w:rsid w:val="00423043"/>
    <w:rsid w:val="00423108"/>
    <w:rsid w:val="004231CB"/>
    <w:rsid w:val="004231E8"/>
    <w:rsid w:val="004234F9"/>
    <w:rsid w:val="00423AA2"/>
    <w:rsid w:val="00423AA7"/>
    <w:rsid w:val="004240FF"/>
    <w:rsid w:val="004241D0"/>
    <w:rsid w:val="00424572"/>
    <w:rsid w:val="0042457E"/>
    <w:rsid w:val="004246D2"/>
    <w:rsid w:val="004247C2"/>
    <w:rsid w:val="00424FA7"/>
    <w:rsid w:val="0042542E"/>
    <w:rsid w:val="004255B8"/>
    <w:rsid w:val="004257BB"/>
    <w:rsid w:val="004258A2"/>
    <w:rsid w:val="00425AFA"/>
    <w:rsid w:val="00425E33"/>
    <w:rsid w:val="00426580"/>
    <w:rsid w:val="0042677C"/>
    <w:rsid w:val="00426BFA"/>
    <w:rsid w:val="00426DA6"/>
    <w:rsid w:val="0042732D"/>
    <w:rsid w:val="004276AD"/>
    <w:rsid w:val="004276EE"/>
    <w:rsid w:val="004276F1"/>
    <w:rsid w:val="00427A6A"/>
    <w:rsid w:val="00427AAD"/>
    <w:rsid w:val="00427B5F"/>
    <w:rsid w:val="00427DEA"/>
    <w:rsid w:val="004302FA"/>
    <w:rsid w:val="00430534"/>
    <w:rsid w:val="0043062F"/>
    <w:rsid w:val="00430768"/>
    <w:rsid w:val="00430D56"/>
    <w:rsid w:val="00430ECB"/>
    <w:rsid w:val="0043104A"/>
    <w:rsid w:val="0043119A"/>
    <w:rsid w:val="00431684"/>
    <w:rsid w:val="004320BE"/>
    <w:rsid w:val="00432110"/>
    <w:rsid w:val="004323C0"/>
    <w:rsid w:val="00432A2F"/>
    <w:rsid w:val="00432DCF"/>
    <w:rsid w:val="00432F43"/>
    <w:rsid w:val="004330D0"/>
    <w:rsid w:val="00433134"/>
    <w:rsid w:val="00433142"/>
    <w:rsid w:val="00433506"/>
    <w:rsid w:val="00433730"/>
    <w:rsid w:val="004337F7"/>
    <w:rsid w:val="0043400A"/>
    <w:rsid w:val="004340D4"/>
    <w:rsid w:val="00434198"/>
    <w:rsid w:val="00434437"/>
    <w:rsid w:val="00434EE8"/>
    <w:rsid w:val="004353FC"/>
    <w:rsid w:val="00435469"/>
    <w:rsid w:val="0043564D"/>
    <w:rsid w:val="00435652"/>
    <w:rsid w:val="00435E75"/>
    <w:rsid w:val="00436593"/>
    <w:rsid w:val="00436598"/>
    <w:rsid w:val="00436693"/>
    <w:rsid w:val="004367BB"/>
    <w:rsid w:val="00436E43"/>
    <w:rsid w:val="00436F01"/>
    <w:rsid w:val="00436F49"/>
    <w:rsid w:val="00436FF6"/>
    <w:rsid w:val="004373A2"/>
    <w:rsid w:val="00437533"/>
    <w:rsid w:val="00437A45"/>
    <w:rsid w:val="00437A4D"/>
    <w:rsid w:val="00437D57"/>
    <w:rsid w:val="00440FE8"/>
    <w:rsid w:val="00441877"/>
    <w:rsid w:val="00441E5E"/>
    <w:rsid w:val="00441E91"/>
    <w:rsid w:val="004426C0"/>
    <w:rsid w:val="00442831"/>
    <w:rsid w:val="00442F23"/>
    <w:rsid w:val="00443423"/>
    <w:rsid w:val="00443ABD"/>
    <w:rsid w:val="00443FF9"/>
    <w:rsid w:val="0044416F"/>
    <w:rsid w:val="004441ED"/>
    <w:rsid w:val="004445F9"/>
    <w:rsid w:val="00444A5D"/>
    <w:rsid w:val="00444B1D"/>
    <w:rsid w:val="0044514A"/>
    <w:rsid w:val="004452A4"/>
    <w:rsid w:val="004454B8"/>
    <w:rsid w:val="00445761"/>
    <w:rsid w:val="00445BB0"/>
    <w:rsid w:val="00445CD3"/>
    <w:rsid w:val="00445FF7"/>
    <w:rsid w:val="00446144"/>
    <w:rsid w:val="0044619E"/>
    <w:rsid w:val="00446467"/>
    <w:rsid w:val="00446754"/>
    <w:rsid w:val="004468FE"/>
    <w:rsid w:val="00446908"/>
    <w:rsid w:val="00446BA5"/>
    <w:rsid w:val="00446D15"/>
    <w:rsid w:val="00446DAF"/>
    <w:rsid w:val="00446DC4"/>
    <w:rsid w:val="00447709"/>
    <w:rsid w:val="004477A0"/>
    <w:rsid w:val="004478B9"/>
    <w:rsid w:val="00447F8C"/>
    <w:rsid w:val="004500B7"/>
    <w:rsid w:val="00450392"/>
    <w:rsid w:val="00451000"/>
    <w:rsid w:val="004512ED"/>
    <w:rsid w:val="0045159A"/>
    <w:rsid w:val="0045174A"/>
    <w:rsid w:val="00451F27"/>
    <w:rsid w:val="00452253"/>
    <w:rsid w:val="004523DC"/>
    <w:rsid w:val="00452429"/>
    <w:rsid w:val="00452BD6"/>
    <w:rsid w:val="004532B5"/>
    <w:rsid w:val="00453341"/>
    <w:rsid w:val="00453413"/>
    <w:rsid w:val="004536DD"/>
    <w:rsid w:val="00453F99"/>
    <w:rsid w:val="00454106"/>
    <w:rsid w:val="004541B4"/>
    <w:rsid w:val="00454F95"/>
    <w:rsid w:val="00454FAC"/>
    <w:rsid w:val="00455DCB"/>
    <w:rsid w:val="00455F11"/>
    <w:rsid w:val="00455F24"/>
    <w:rsid w:val="00456096"/>
    <w:rsid w:val="004562F1"/>
    <w:rsid w:val="004567B7"/>
    <w:rsid w:val="00456D76"/>
    <w:rsid w:val="00456FAE"/>
    <w:rsid w:val="00457152"/>
    <w:rsid w:val="004576B9"/>
    <w:rsid w:val="004577B8"/>
    <w:rsid w:val="004579FD"/>
    <w:rsid w:val="00457AB4"/>
    <w:rsid w:val="00457BDA"/>
    <w:rsid w:val="0046037D"/>
    <w:rsid w:val="0046079A"/>
    <w:rsid w:val="004608E6"/>
    <w:rsid w:val="00460FCA"/>
    <w:rsid w:val="00461210"/>
    <w:rsid w:val="00461A04"/>
    <w:rsid w:val="00461E37"/>
    <w:rsid w:val="00462339"/>
    <w:rsid w:val="00462766"/>
    <w:rsid w:val="0046287A"/>
    <w:rsid w:val="004630E3"/>
    <w:rsid w:val="004632B6"/>
    <w:rsid w:val="0046330E"/>
    <w:rsid w:val="004636E9"/>
    <w:rsid w:val="00463B13"/>
    <w:rsid w:val="00463DFC"/>
    <w:rsid w:val="00463E61"/>
    <w:rsid w:val="004643D3"/>
    <w:rsid w:val="004647D4"/>
    <w:rsid w:val="00464A30"/>
    <w:rsid w:val="00464C0B"/>
    <w:rsid w:val="00464CE3"/>
    <w:rsid w:val="00465360"/>
    <w:rsid w:val="00465647"/>
    <w:rsid w:val="00465C7C"/>
    <w:rsid w:val="00465E45"/>
    <w:rsid w:val="00465EB1"/>
    <w:rsid w:val="00465FB1"/>
    <w:rsid w:val="00466292"/>
    <w:rsid w:val="00466649"/>
    <w:rsid w:val="00466A58"/>
    <w:rsid w:val="0046714E"/>
    <w:rsid w:val="00467347"/>
    <w:rsid w:val="00467363"/>
    <w:rsid w:val="004673A9"/>
    <w:rsid w:val="004674D2"/>
    <w:rsid w:val="004676CE"/>
    <w:rsid w:val="00467D28"/>
    <w:rsid w:val="00467D93"/>
    <w:rsid w:val="00467E1A"/>
    <w:rsid w:val="00467E90"/>
    <w:rsid w:val="00467FA5"/>
    <w:rsid w:val="004701AA"/>
    <w:rsid w:val="004708CA"/>
    <w:rsid w:val="00470EED"/>
    <w:rsid w:val="004713CD"/>
    <w:rsid w:val="0047140D"/>
    <w:rsid w:val="00471BB3"/>
    <w:rsid w:val="00472023"/>
    <w:rsid w:val="004721F8"/>
    <w:rsid w:val="00472942"/>
    <w:rsid w:val="004733FF"/>
    <w:rsid w:val="00473D37"/>
    <w:rsid w:val="0047415A"/>
    <w:rsid w:val="004742FA"/>
    <w:rsid w:val="00474CFF"/>
    <w:rsid w:val="00475137"/>
    <w:rsid w:val="00475303"/>
    <w:rsid w:val="0047552A"/>
    <w:rsid w:val="00475614"/>
    <w:rsid w:val="00475BCA"/>
    <w:rsid w:val="004761B6"/>
    <w:rsid w:val="004762AA"/>
    <w:rsid w:val="004762AB"/>
    <w:rsid w:val="004764C5"/>
    <w:rsid w:val="00476A9F"/>
    <w:rsid w:val="004772C9"/>
    <w:rsid w:val="00477593"/>
    <w:rsid w:val="004776F3"/>
    <w:rsid w:val="00477712"/>
    <w:rsid w:val="004778B5"/>
    <w:rsid w:val="00477B95"/>
    <w:rsid w:val="00477E0F"/>
    <w:rsid w:val="00480611"/>
    <w:rsid w:val="00481046"/>
    <w:rsid w:val="00481645"/>
    <w:rsid w:val="004817F0"/>
    <w:rsid w:val="0048189B"/>
    <w:rsid w:val="00481943"/>
    <w:rsid w:val="00481D65"/>
    <w:rsid w:val="00481E75"/>
    <w:rsid w:val="004823FD"/>
    <w:rsid w:val="00482C1D"/>
    <w:rsid w:val="00483261"/>
    <w:rsid w:val="004832C7"/>
    <w:rsid w:val="0048348A"/>
    <w:rsid w:val="0048350F"/>
    <w:rsid w:val="004835FF"/>
    <w:rsid w:val="00484015"/>
    <w:rsid w:val="004843F1"/>
    <w:rsid w:val="00484424"/>
    <w:rsid w:val="00484A7C"/>
    <w:rsid w:val="004854CB"/>
    <w:rsid w:val="00485B23"/>
    <w:rsid w:val="00485C28"/>
    <w:rsid w:val="00485E9A"/>
    <w:rsid w:val="00485EB5"/>
    <w:rsid w:val="00485FDC"/>
    <w:rsid w:val="004865FB"/>
    <w:rsid w:val="00486696"/>
    <w:rsid w:val="004867B8"/>
    <w:rsid w:val="00486EAE"/>
    <w:rsid w:val="00486F2E"/>
    <w:rsid w:val="00486F84"/>
    <w:rsid w:val="0048710A"/>
    <w:rsid w:val="00487151"/>
    <w:rsid w:val="00487235"/>
    <w:rsid w:val="00487606"/>
    <w:rsid w:val="00487621"/>
    <w:rsid w:val="004876BF"/>
    <w:rsid w:val="00487863"/>
    <w:rsid w:val="00487F2F"/>
    <w:rsid w:val="00487F75"/>
    <w:rsid w:val="004903A4"/>
    <w:rsid w:val="004905C6"/>
    <w:rsid w:val="00490831"/>
    <w:rsid w:val="004908B3"/>
    <w:rsid w:val="00490CB6"/>
    <w:rsid w:val="00490CD8"/>
    <w:rsid w:val="0049169D"/>
    <w:rsid w:val="004917AB"/>
    <w:rsid w:val="00491DF0"/>
    <w:rsid w:val="00492033"/>
    <w:rsid w:val="00492535"/>
    <w:rsid w:val="00492CC5"/>
    <w:rsid w:val="00492D1D"/>
    <w:rsid w:val="00492DF7"/>
    <w:rsid w:val="00492E4E"/>
    <w:rsid w:val="00493239"/>
    <w:rsid w:val="00493584"/>
    <w:rsid w:val="00493C49"/>
    <w:rsid w:val="00493F9C"/>
    <w:rsid w:val="004942F8"/>
    <w:rsid w:val="00494392"/>
    <w:rsid w:val="004946A5"/>
    <w:rsid w:val="0049478C"/>
    <w:rsid w:val="00494910"/>
    <w:rsid w:val="00494C6D"/>
    <w:rsid w:val="00495219"/>
    <w:rsid w:val="00495234"/>
    <w:rsid w:val="00495619"/>
    <w:rsid w:val="004956D5"/>
    <w:rsid w:val="00495CDC"/>
    <w:rsid w:val="00495DAD"/>
    <w:rsid w:val="004961AB"/>
    <w:rsid w:val="004964A1"/>
    <w:rsid w:val="0049663C"/>
    <w:rsid w:val="004968AC"/>
    <w:rsid w:val="00496B42"/>
    <w:rsid w:val="00496FF0"/>
    <w:rsid w:val="00497B3E"/>
    <w:rsid w:val="004A0080"/>
    <w:rsid w:val="004A0138"/>
    <w:rsid w:val="004A04E7"/>
    <w:rsid w:val="004A07CB"/>
    <w:rsid w:val="004A083E"/>
    <w:rsid w:val="004A092D"/>
    <w:rsid w:val="004A0E5E"/>
    <w:rsid w:val="004A1073"/>
    <w:rsid w:val="004A1B60"/>
    <w:rsid w:val="004A1DF6"/>
    <w:rsid w:val="004A209F"/>
    <w:rsid w:val="004A25B6"/>
    <w:rsid w:val="004A2685"/>
    <w:rsid w:val="004A26EF"/>
    <w:rsid w:val="004A29DE"/>
    <w:rsid w:val="004A2A38"/>
    <w:rsid w:val="004A2A64"/>
    <w:rsid w:val="004A32EB"/>
    <w:rsid w:val="004A3327"/>
    <w:rsid w:val="004A38D7"/>
    <w:rsid w:val="004A3994"/>
    <w:rsid w:val="004A4185"/>
    <w:rsid w:val="004A4842"/>
    <w:rsid w:val="004A4BC3"/>
    <w:rsid w:val="004A4C73"/>
    <w:rsid w:val="004A4CDF"/>
    <w:rsid w:val="004A524B"/>
    <w:rsid w:val="004A5559"/>
    <w:rsid w:val="004A56DB"/>
    <w:rsid w:val="004A5EB9"/>
    <w:rsid w:val="004A5EBC"/>
    <w:rsid w:val="004A64E1"/>
    <w:rsid w:val="004A65A1"/>
    <w:rsid w:val="004A67FF"/>
    <w:rsid w:val="004A6C50"/>
    <w:rsid w:val="004A6EBC"/>
    <w:rsid w:val="004A7604"/>
    <w:rsid w:val="004A7854"/>
    <w:rsid w:val="004A7E64"/>
    <w:rsid w:val="004B0582"/>
    <w:rsid w:val="004B1085"/>
    <w:rsid w:val="004B12D5"/>
    <w:rsid w:val="004B1312"/>
    <w:rsid w:val="004B1CDA"/>
    <w:rsid w:val="004B1F73"/>
    <w:rsid w:val="004B20D2"/>
    <w:rsid w:val="004B26D4"/>
    <w:rsid w:val="004B2CE0"/>
    <w:rsid w:val="004B3151"/>
    <w:rsid w:val="004B3259"/>
    <w:rsid w:val="004B3355"/>
    <w:rsid w:val="004B3406"/>
    <w:rsid w:val="004B34D1"/>
    <w:rsid w:val="004B37EF"/>
    <w:rsid w:val="004B3F34"/>
    <w:rsid w:val="004B4612"/>
    <w:rsid w:val="004B475A"/>
    <w:rsid w:val="004B47C7"/>
    <w:rsid w:val="004B48E8"/>
    <w:rsid w:val="004B529D"/>
    <w:rsid w:val="004B5A20"/>
    <w:rsid w:val="004B5AC0"/>
    <w:rsid w:val="004B5D17"/>
    <w:rsid w:val="004B6209"/>
    <w:rsid w:val="004B72DA"/>
    <w:rsid w:val="004B74FF"/>
    <w:rsid w:val="004B76E7"/>
    <w:rsid w:val="004B79D3"/>
    <w:rsid w:val="004B7DFD"/>
    <w:rsid w:val="004B7E88"/>
    <w:rsid w:val="004B7F42"/>
    <w:rsid w:val="004B7FED"/>
    <w:rsid w:val="004BEEC4"/>
    <w:rsid w:val="004C00A3"/>
    <w:rsid w:val="004C07C0"/>
    <w:rsid w:val="004C07CD"/>
    <w:rsid w:val="004C0902"/>
    <w:rsid w:val="004C0BD8"/>
    <w:rsid w:val="004C0DC5"/>
    <w:rsid w:val="004C1394"/>
    <w:rsid w:val="004C1930"/>
    <w:rsid w:val="004C1C3A"/>
    <w:rsid w:val="004C1C5D"/>
    <w:rsid w:val="004C1EFA"/>
    <w:rsid w:val="004C20AB"/>
    <w:rsid w:val="004C20B0"/>
    <w:rsid w:val="004C22E5"/>
    <w:rsid w:val="004C23B4"/>
    <w:rsid w:val="004C249F"/>
    <w:rsid w:val="004C254D"/>
    <w:rsid w:val="004C2A53"/>
    <w:rsid w:val="004C2F27"/>
    <w:rsid w:val="004C3255"/>
    <w:rsid w:val="004C342F"/>
    <w:rsid w:val="004C3549"/>
    <w:rsid w:val="004C3A83"/>
    <w:rsid w:val="004C3F2F"/>
    <w:rsid w:val="004C4168"/>
    <w:rsid w:val="004C440C"/>
    <w:rsid w:val="004C45D8"/>
    <w:rsid w:val="004C4D6D"/>
    <w:rsid w:val="004C4F58"/>
    <w:rsid w:val="004C51EE"/>
    <w:rsid w:val="004C5470"/>
    <w:rsid w:val="004C58B1"/>
    <w:rsid w:val="004C58B7"/>
    <w:rsid w:val="004C5B36"/>
    <w:rsid w:val="004C5E0E"/>
    <w:rsid w:val="004C5FB3"/>
    <w:rsid w:val="004C5FFA"/>
    <w:rsid w:val="004C6128"/>
    <w:rsid w:val="004C68E5"/>
    <w:rsid w:val="004C6DCF"/>
    <w:rsid w:val="004C7072"/>
    <w:rsid w:val="004C7101"/>
    <w:rsid w:val="004C795A"/>
    <w:rsid w:val="004C7A28"/>
    <w:rsid w:val="004C7B9B"/>
    <w:rsid w:val="004D006C"/>
    <w:rsid w:val="004D0803"/>
    <w:rsid w:val="004D09AD"/>
    <w:rsid w:val="004D0A0D"/>
    <w:rsid w:val="004D0F31"/>
    <w:rsid w:val="004D1103"/>
    <w:rsid w:val="004D125F"/>
    <w:rsid w:val="004D13F2"/>
    <w:rsid w:val="004D149B"/>
    <w:rsid w:val="004D1C2B"/>
    <w:rsid w:val="004D1E27"/>
    <w:rsid w:val="004D2744"/>
    <w:rsid w:val="004D28E9"/>
    <w:rsid w:val="004D2B4A"/>
    <w:rsid w:val="004D2D3E"/>
    <w:rsid w:val="004D2E15"/>
    <w:rsid w:val="004D30C1"/>
    <w:rsid w:val="004D34BA"/>
    <w:rsid w:val="004D4015"/>
    <w:rsid w:val="004D4619"/>
    <w:rsid w:val="004D5345"/>
    <w:rsid w:val="004D5BE2"/>
    <w:rsid w:val="004D5C84"/>
    <w:rsid w:val="004D6174"/>
    <w:rsid w:val="004D6321"/>
    <w:rsid w:val="004D638E"/>
    <w:rsid w:val="004D67C5"/>
    <w:rsid w:val="004D6865"/>
    <w:rsid w:val="004D6B47"/>
    <w:rsid w:val="004D7066"/>
    <w:rsid w:val="004D757A"/>
    <w:rsid w:val="004E0297"/>
    <w:rsid w:val="004E043E"/>
    <w:rsid w:val="004E0547"/>
    <w:rsid w:val="004E0718"/>
    <w:rsid w:val="004E0A58"/>
    <w:rsid w:val="004E0AF1"/>
    <w:rsid w:val="004E13B7"/>
    <w:rsid w:val="004E14CE"/>
    <w:rsid w:val="004E15A3"/>
    <w:rsid w:val="004E20A3"/>
    <w:rsid w:val="004E22CE"/>
    <w:rsid w:val="004E2C82"/>
    <w:rsid w:val="004E2CAA"/>
    <w:rsid w:val="004E2D80"/>
    <w:rsid w:val="004E2EAC"/>
    <w:rsid w:val="004E3158"/>
    <w:rsid w:val="004E3B01"/>
    <w:rsid w:val="004E47A2"/>
    <w:rsid w:val="004E48FC"/>
    <w:rsid w:val="004E52D3"/>
    <w:rsid w:val="004E555F"/>
    <w:rsid w:val="004E5584"/>
    <w:rsid w:val="004E55B1"/>
    <w:rsid w:val="004E5E6A"/>
    <w:rsid w:val="004E5FF9"/>
    <w:rsid w:val="004E600B"/>
    <w:rsid w:val="004E6272"/>
    <w:rsid w:val="004E642E"/>
    <w:rsid w:val="004E6820"/>
    <w:rsid w:val="004E69AE"/>
    <w:rsid w:val="004E7789"/>
    <w:rsid w:val="004E7916"/>
    <w:rsid w:val="004E7E91"/>
    <w:rsid w:val="004E7ECD"/>
    <w:rsid w:val="004F0022"/>
    <w:rsid w:val="004F015E"/>
    <w:rsid w:val="004F0190"/>
    <w:rsid w:val="004F04A3"/>
    <w:rsid w:val="004F0DB4"/>
    <w:rsid w:val="004F13F1"/>
    <w:rsid w:val="004F1A97"/>
    <w:rsid w:val="004F1D7D"/>
    <w:rsid w:val="004F1F16"/>
    <w:rsid w:val="004F2C55"/>
    <w:rsid w:val="004F3191"/>
    <w:rsid w:val="004F33AA"/>
    <w:rsid w:val="004F359C"/>
    <w:rsid w:val="004F3685"/>
    <w:rsid w:val="004F37A1"/>
    <w:rsid w:val="004F38F1"/>
    <w:rsid w:val="004F43EA"/>
    <w:rsid w:val="004F44CA"/>
    <w:rsid w:val="004F44D0"/>
    <w:rsid w:val="004F47C6"/>
    <w:rsid w:val="004F497C"/>
    <w:rsid w:val="004F53D4"/>
    <w:rsid w:val="004F53E5"/>
    <w:rsid w:val="004F542A"/>
    <w:rsid w:val="004F5460"/>
    <w:rsid w:val="004F5835"/>
    <w:rsid w:val="004F5E07"/>
    <w:rsid w:val="004F5F2B"/>
    <w:rsid w:val="004F6DAF"/>
    <w:rsid w:val="004F6F61"/>
    <w:rsid w:val="004F75CE"/>
    <w:rsid w:val="004F798D"/>
    <w:rsid w:val="004F7B4B"/>
    <w:rsid w:val="004F7CE1"/>
    <w:rsid w:val="004F7D7C"/>
    <w:rsid w:val="004F7E22"/>
    <w:rsid w:val="004F7EFB"/>
    <w:rsid w:val="005000CF"/>
    <w:rsid w:val="005002D3"/>
    <w:rsid w:val="00500537"/>
    <w:rsid w:val="00500684"/>
    <w:rsid w:val="00500979"/>
    <w:rsid w:val="00500FEB"/>
    <w:rsid w:val="00501272"/>
    <w:rsid w:val="0050146A"/>
    <w:rsid w:val="00501857"/>
    <w:rsid w:val="005019AD"/>
    <w:rsid w:val="00501BB3"/>
    <w:rsid w:val="00501C3A"/>
    <w:rsid w:val="00501CBA"/>
    <w:rsid w:val="00501D7F"/>
    <w:rsid w:val="005021E2"/>
    <w:rsid w:val="00502A19"/>
    <w:rsid w:val="00502A5B"/>
    <w:rsid w:val="00502F6A"/>
    <w:rsid w:val="0050360B"/>
    <w:rsid w:val="005039A0"/>
    <w:rsid w:val="005039D8"/>
    <w:rsid w:val="00505035"/>
    <w:rsid w:val="005054D9"/>
    <w:rsid w:val="0050588B"/>
    <w:rsid w:val="00506238"/>
    <w:rsid w:val="005063B0"/>
    <w:rsid w:val="00506550"/>
    <w:rsid w:val="00506692"/>
    <w:rsid w:val="00506B4D"/>
    <w:rsid w:val="005072C4"/>
    <w:rsid w:val="00507406"/>
    <w:rsid w:val="00507543"/>
    <w:rsid w:val="00507DC3"/>
    <w:rsid w:val="00507FCE"/>
    <w:rsid w:val="005101C8"/>
    <w:rsid w:val="00510975"/>
    <w:rsid w:val="00510AFC"/>
    <w:rsid w:val="00511079"/>
    <w:rsid w:val="00511353"/>
    <w:rsid w:val="00511572"/>
    <w:rsid w:val="00511676"/>
    <w:rsid w:val="00511922"/>
    <w:rsid w:val="00512352"/>
    <w:rsid w:val="00512676"/>
    <w:rsid w:val="00512D17"/>
    <w:rsid w:val="00513281"/>
    <w:rsid w:val="0051330B"/>
    <w:rsid w:val="0051334A"/>
    <w:rsid w:val="00513A08"/>
    <w:rsid w:val="0051423C"/>
    <w:rsid w:val="00514F31"/>
    <w:rsid w:val="0051514C"/>
    <w:rsid w:val="00515349"/>
    <w:rsid w:val="00515422"/>
    <w:rsid w:val="00515519"/>
    <w:rsid w:val="00516666"/>
    <w:rsid w:val="00516806"/>
    <w:rsid w:val="0051690F"/>
    <w:rsid w:val="00516B09"/>
    <w:rsid w:val="00516D12"/>
    <w:rsid w:val="00516DA0"/>
    <w:rsid w:val="00516FD9"/>
    <w:rsid w:val="00517352"/>
    <w:rsid w:val="00517C73"/>
    <w:rsid w:val="005200CC"/>
    <w:rsid w:val="005200FE"/>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3AF"/>
    <w:rsid w:val="005234B6"/>
    <w:rsid w:val="00523B95"/>
    <w:rsid w:val="00523E4A"/>
    <w:rsid w:val="00523EE6"/>
    <w:rsid w:val="00524277"/>
    <w:rsid w:val="0052455E"/>
    <w:rsid w:val="0052468E"/>
    <w:rsid w:val="00524832"/>
    <w:rsid w:val="00524AD1"/>
    <w:rsid w:val="00524F3D"/>
    <w:rsid w:val="00524FA9"/>
    <w:rsid w:val="005252B8"/>
    <w:rsid w:val="0052543F"/>
    <w:rsid w:val="0052565A"/>
    <w:rsid w:val="005256FD"/>
    <w:rsid w:val="00525D5F"/>
    <w:rsid w:val="005265A7"/>
    <w:rsid w:val="00526BD8"/>
    <w:rsid w:val="00526F62"/>
    <w:rsid w:val="005270D6"/>
    <w:rsid w:val="0052732A"/>
    <w:rsid w:val="005275D4"/>
    <w:rsid w:val="005276BC"/>
    <w:rsid w:val="00527E6D"/>
    <w:rsid w:val="00530908"/>
    <w:rsid w:val="00530BA3"/>
    <w:rsid w:val="005311B2"/>
    <w:rsid w:val="005312A1"/>
    <w:rsid w:val="005317CE"/>
    <w:rsid w:val="00531DD5"/>
    <w:rsid w:val="0053236D"/>
    <w:rsid w:val="005325DF"/>
    <w:rsid w:val="00532671"/>
    <w:rsid w:val="005327CE"/>
    <w:rsid w:val="00532889"/>
    <w:rsid w:val="00532ADE"/>
    <w:rsid w:val="00532AE2"/>
    <w:rsid w:val="00532D0D"/>
    <w:rsid w:val="005330B3"/>
    <w:rsid w:val="00533422"/>
    <w:rsid w:val="00533529"/>
    <w:rsid w:val="005335DC"/>
    <w:rsid w:val="005336BA"/>
    <w:rsid w:val="00533E8B"/>
    <w:rsid w:val="00533F54"/>
    <w:rsid w:val="0053421D"/>
    <w:rsid w:val="005346A5"/>
    <w:rsid w:val="00534E01"/>
    <w:rsid w:val="00535084"/>
    <w:rsid w:val="0053520C"/>
    <w:rsid w:val="005355B2"/>
    <w:rsid w:val="00535C4A"/>
    <w:rsid w:val="00536089"/>
    <w:rsid w:val="00536218"/>
    <w:rsid w:val="0053643E"/>
    <w:rsid w:val="00536A30"/>
    <w:rsid w:val="00536B4D"/>
    <w:rsid w:val="005377D0"/>
    <w:rsid w:val="00537A3D"/>
    <w:rsid w:val="00537ACE"/>
    <w:rsid w:val="00537CD7"/>
    <w:rsid w:val="00537F43"/>
    <w:rsid w:val="00540809"/>
    <w:rsid w:val="00540C90"/>
    <w:rsid w:val="00540EF8"/>
    <w:rsid w:val="005412E8"/>
    <w:rsid w:val="00541837"/>
    <w:rsid w:val="005418D7"/>
    <w:rsid w:val="00541A1B"/>
    <w:rsid w:val="00541A68"/>
    <w:rsid w:val="00541B26"/>
    <w:rsid w:val="00541E64"/>
    <w:rsid w:val="00541EB5"/>
    <w:rsid w:val="0054251B"/>
    <w:rsid w:val="00542539"/>
    <w:rsid w:val="00542663"/>
    <w:rsid w:val="0054292F"/>
    <w:rsid w:val="00542EC7"/>
    <w:rsid w:val="0054306E"/>
    <w:rsid w:val="0054309C"/>
    <w:rsid w:val="00543312"/>
    <w:rsid w:val="00543333"/>
    <w:rsid w:val="0054348F"/>
    <w:rsid w:val="00543545"/>
    <w:rsid w:val="00543782"/>
    <w:rsid w:val="00543A74"/>
    <w:rsid w:val="00543AE3"/>
    <w:rsid w:val="00543B40"/>
    <w:rsid w:val="00543EA9"/>
    <w:rsid w:val="00543FA4"/>
    <w:rsid w:val="00544139"/>
    <w:rsid w:val="005442F5"/>
    <w:rsid w:val="005446FB"/>
    <w:rsid w:val="005448DA"/>
    <w:rsid w:val="00544FEE"/>
    <w:rsid w:val="0054516F"/>
    <w:rsid w:val="00545286"/>
    <w:rsid w:val="00545402"/>
    <w:rsid w:val="00545AB6"/>
    <w:rsid w:val="00545CA7"/>
    <w:rsid w:val="00545D2D"/>
    <w:rsid w:val="00546097"/>
    <w:rsid w:val="00546419"/>
    <w:rsid w:val="0054648D"/>
    <w:rsid w:val="005464A6"/>
    <w:rsid w:val="005469C3"/>
    <w:rsid w:val="00546C11"/>
    <w:rsid w:val="0054710A"/>
    <w:rsid w:val="0054726D"/>
    <w:rsid w:val="005472E1"/>
    <w:rsid w:val="0054734B"/>
    <w:rsid w:val="00547457"/>
    <w:rsid w:val="0054750F"/>
    <w:rsid w:val="005475D7"/>
    <w:rsid w:val="0054774B"/>
    <w:rsid w:val="00547A84"/>
    <w:rsid w:val="00547FA1"/>
    <w:rsid w:val="0055008D"/>
    <w:rsid w:val="005500CD"/>
    <w:rsid w:val="0055048D"/>
    <w:rsid w:val="00550587"/>
    <w:rsid w:val="0055094F"/>
    <w:rsid w:val="00550C21"/>
    <w:rsid w:val="00550E4E"/>
    <w:rsid w:val="00550F63"/>
    <w:rsid w:val="00550FAE"/>
    <w:rsid w:val="0055120C"/>
    <w:rsid w:val="00551303"/>
    <w:rsid w:val="0055140D"/>
    <w:rsid w:val="00551507"/>
    <w:rsid w:val="0055176C"/>
    <w:rsid w:val="00551897"/>
    <w:rsid w:val="005518FB"/>
    <w:rsid w:val="0055195C"/>
    <w:rsid w:val="005519D5"/>
    <w:rsid w:val="00551A73"/>
    <w:rsid w:val="00552A89"/>
    <w:rsid w:val="005532DD"/>
    <w:rsid w:val="00553448"/>
    <w:rsid w:val="00553892"/>
    <w:rsid w:val="00553E6C"/>
    <w:rsid w:val="00553E7C"/>
    <w:rsid w:val="00554442"/>
    <w:rsid w:val="00554B82"/>
    <w:rsid w:val="00555CAB"/>
    <w:rsid w:val="00555E7F"/>
    <w:rsid w:val="005561EB"/>
    <w:rsid w:val="005568BE"/>
    <w:rsid w:val="005569D8"/>
    <w:rsid w:val="00556AA8"/>
    <w:rsid w:val="00556BE7"/>
    <w:rsid w:val="00556FBF"/>
    <w:rsid w:val="00557116"/>
    <w:rsid w:val="005577E9"/>
    <w:rsid w:val="00557A88"/>
    <w:rsid w:val="00557C19"/>
    <w:rsid w:val="00560477"/>
    <w:rsid w:val="00561528"/>
    <w:rsid w:val="0056162A"/>
    <w:rsid w:val="0056176D"/>
    <w:rsid w:val="005617FA"/>
    <w:rsid w:val="00561812"/>
    <w:rsid w:val="005619C5"/>
    <w:rsid w:val="00561D0A"/>
    <w:rsid w:val="005623AE"/>
    <w:rsid w:val="00562675"/>
    <w:rsid w:val="005627ED"/>
    <w:rsid w:val="00562B4D"/>
    <w:rsid w:val="00562DF2"/>
    <w:rsid w:val="00562E47"/>
    <w:rsid w:val="005631EC"/>
    <w:rsid w:val="00563268"/>
    <w:rsid w:val="00563564"/>
    <w:rsid w:val="00563680"/>
    <w:rsid w:val="005636A6"/>
    <w:rsid w:val="00563831"/>
    <w:rsid w:val="00563C0A"/>
    <w:rsid w:val="00563CC2"/>
    <w:rsid w:val="00564162"/>
    <w:rsid w:val="00564928"/>
    <w:rsid w:val="00564C60"/>
    <w:rsid w:val="00564C76"/>
    <w:rsid w:val="00565157"/>
    <w:rsid w:val="005653C7"/>
    <w:rsid w:val="00565408"/>
    <w:rsid w:val="00565489"/>
    <w:rsid w:val="005658B6"/>
    <w:rsid w:val="00565A85"/>
    <w:rsid w:val="00565B34"/>
    <w:rsid w:val="00565B86"/>
    <w:rsid w:val="00565C99"/>
    <w:rsid w:val="00565DE6"/>
    <w:rsid w:val="0056607C"/>
    <w:rsid w:val="00566182"/>
    <w:rsid w:val="00566874"/>
    <w:rsid w:val="00566B9E"/>
    <w:rsid w:val="00566C3B"/>
    <w:rsid w:val="00566D73"/>
    <w:rsid w:val="00567068"/>
    <w:rsid w:val="0056709D"/>
    <w:rsid w:val="0056712A"/>
    <w:rsid w:val="0056772B"/>
    <w:rsid w:val="005678BC"/>
    <w:rsid w:val="00567901"/>
    <w:rsid w:val="00567A9D"/>
    <w:rsid w:val="00567DAD"/>
    <w:rsid w:val="00567E0D"/>
    <w:rsid w:val="00567F19"/>
    <w:rsid w:val="0057028C"/>
    <w:rsid w:val="005703A5"/>
    <w:rsid w:val="005705FC"/>
    <w:rsid w:val="005709DA"/>
    <w:rsid w:val="00570C33"/>
    <w:rsid w:val="00571105"/>
    <w:rsid w:val="005712F5"/>
    <w:rsid w:val="00571451"/>
    <w:rsid w:val="00571734"/>
    <w:rsid w:val="00571B23"/>
    <w:rsid w:val="00571CA4"/>
    <w:rsid w:val="00572393"/>
    <w:rsid w:val="0057285C"/>
    <w:rsid w:val="0057286A"/>
    <w:rsid w:val="00573489"/>
    <w:rsid w:val="005736BC"/>
    <w:rsid w:val="005737AD"/>
    <w:rsid w:val="00573A93"/>
    <w:rsid w:val="00573BF1"/>
    <w:rsid w:val="00573C7E"/>
    <w:rsid w:val="00573DB8"/>
    <w:rsid w:val="00574300"/>
    <w:rsid w:val="005743E8"/>
    <w:rsid w:val="0057448F"/>
    <w:rsid w:val="00574943"/>
    <w:rsid w:val="00574A49"/>
    <w:rsid w:val="00574B36"/>
    <w:rsid w:val="00574DBE"/>
    <w:rsid w:val="0057581E"/>
    <w:rsid w:val="0057596A"/>
    <w:rsid w:val="00575CAA"/>
    <w:rsid w:val="00575E2E"/>
    <w:rsid w:val="00575E58"/>
    <w:rsid w:val="005760BA"/>
    <w:rsid w:val="0057667E"/>
    <w:rsid w:val="0057670D"/>
    <w:rsid w:val="005769C8"/>
    <w:rsid w:val="00576AC8"/>
    <w:rsid w:val="00576D5B"/>
    <w:rsid w:val="005772F4"/>
    <w:rsid w:val="00577515"/>
    <w:rsid w:val="00577530"/>
    <w:rsid w:val="00577F4E"/>
    <w:rsid w:val="00580335"/>
    <w:rsid w:val="00580459"/>
    <w:rsid w:val="00580E26"/>
    <w:rsid w:val="00580E97"/>
    <w:rsid w:val="0058121B"/>
    <w:rsid w:val="0058133D"/>
    <w:rsid w:val="005815FD"/>
    <w:rsid w:val="005818F0"/>
    <w:rsid w:val="00581E43"/>
    <w:rsid w:val="005820C2"/>
    <w:rsid w:val="005820FB"/>
    <w:rsid w:val="0058239E"/>
    <w:rsid w:val="00582B47"/>
    <w:rsid w:val="00582BE6"/>
    <w:rsid w:val="0058309D"/>
    <w:rsid w:val="00583325"/>
    <w:rsid w:val="00583631"/>
    <w:rsid w:val="00583871"/>
    <w:rsid w:val="00583C95"/>
    <w:rsid w:val="00584028"/>
    <w:rsid w:val="0058422E"/>
    <w:rsid w:val="0058496C"/>
    <w:rsid w:val="005849C8"/>
    <w:rsid w:val="00584B31"/>
    <w:rsid w:val="00584BEA"/>
    <w:rsid w:val="0058561A"/>
    <w:rsid w:val="00585699"/>
    <w:rsid w:val="00585BDC"/>
    <w:rsid w:val="00585BDE"/>
    <w:rsid w:val="00585C54"/>
    <w:rsid w:val="00585DA4"/>
    <w:rsid w:val="005866AE"/>
    <w:rsid w:val="00586C06"/>
    <w:rsid w:val="00587209"/>
    <w:rsid w:val="005872C2"/>
    <w:rsid w:val="0058744D"/>
    <w:rsid w:val="00587583"/>
    <w:rsid w:val="005876A4"/>
    <w:rsid w:val="0058774D"/>
    <w:rsid w:val="00587BBB"/>
    <w:rsid w:val="00587C8C"/>
    <w:rsid w:val="00587DBA"/>
    <w:rsid w:val="0059008F"/>
    <w:rsid w:val="005900E2"/>
    <w:rsid w:val="005903B1"/>
    <w:rsid w:val="00590507"/>
    <w:rsid w:val="00590CE5"/>
    <w:rsid w:val="005910FF"/>
    <w:rsid w:val="00591733"/>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975"/>
    <w:rsid w:val="00594EEE"/>
    <w:rsid w:val="0059525A"/>
    <w:rsid w:val="0059535D"/>
    <w:rsid w:val="00595659"/>
    <w:rsid w:val="0059667F"/>
    <w:rsid w:val="005969BC"/>
    <w:rsid w:val="00596E69"/>
    <w:rsid w:val="0059733C"/>
    <w:rsid w:val="005975F5"/>
    <w:rsid w:val="0059763E"/>
    <w:rsid w:val="005979F8"/>
    <w:rsid w:val="00597A54"/>
    <w:rsid w:val="00597EBB"/>
    <w:rsid w:val="005A0173"/>
    <w:rsid w:val="005A0958"/>
    <w:rsid w:val="005A0BE4"/>
    <w:rsid w:val="005A129E"/>
    <w:rsid w:val="005A14E1"/>
    <w:rsid w:val="005A17A2"/>
    <w:rsid w:val="005A1A2F"/>
    <w:rsid w:val="005A1C50"/>
    <w:rsid w:val="005A2075"/>
    <w:rsid w:val="005A20FA"/>
    <w:rsid w:val="005A2293"/>
    <w:rsid w:val="005A23C1"/>
    <w:rsid w:val="005A2421"/>
    <w:rsid w:val="005A252B"/>
    <w:rsid w:val="005A2892"/>
    <w:rsid w:val="005A3658"/>
    <w:rsid w:val="005A36A5"/>
    <w:rsid w:val="005A42AE"/>
    <w:rsid w:val="005A466A"/>
    <w:rsid w:val="005A48AC"/>
    <w:rsid w:val="005A4932"/>
    <w:rsid w:val="005A4964"/>
    <w:rsid w:val="005A4D66"/>
    <w:rsid w:val="005A4EF5"/>
    <w:rsid w:val="005A510C"/>
    <w:rsid w:val="005A5208"/>
    <w:rsid w:val="005A58FF"/>
    <w:rsid w:val="005A5B45"/>
    <w:rsid w:val="005A5FE6"/>
    <w:rsid w:val="005A6290"/>
    <w:rsid w:val="005A6B25"/>
    <w:rsid w:val="005A70F8"/>
    <w:rsid w:val="005A72A6"/>
    <w:rsid w:val="005A7998"/>
    <w:rsid w:val="005A7BA2"/>
    <w:rsid w:val="005A7D50"/>
    <w:rsid w:val="005A7FB8"/>
    <w:rsid w:val="005B024D"/>
    <w:rsid w:val="005B058D"/>
    <w:rsid w:val="005B05B3"/>
    <w:rsid w:val="005B07A1"/>
    <w:rsid w:val="005B097D"/>
    <w:rsid w:val="005B0F7F"/>
    <w:rsid w:val="005B100E"/>
    <w:rsid w:val="005B1251"/>
    <w:rsid w:val="005B1265"/>
    <w:rsid w:val="005B1584"/>
    <w:rsid w:val="005B175C"/>
    <w:rsid w:val="005B18B0"/>
    <w:rsid w:val="005B18B2"/>
    <w:rsid w:val="005B2137"/>
    <w:rsid w:val="005B2625"/>
    <w:rsid w:val="005B267E"/>
    <w:rsid w:val="005B2AE9"/>
    <w:rsid w:val="005B2CEC"/>
    <w:rsid w:val="005B2F8D"/>
    <w:rsid w:val="005B2FCF"/>
    <w:rsid w:val="005B324E"/>
    <w:rsid w:val="005B356F"/>
    <w:rsid w:val="005B361D"/>
    <w:rsid w:val="005B379C"/>
    <w:rsid w:val="005B392A"/>
    <w:rsid w:val="005B4058"/>
    <w:rsid w:val="005B44DB"/>
    <w:rsid w:val="005B45BE"/>
    <w:rsid w:val="005B493E"/>
    <w:rsid w:val="005B49B0"/>
    <w:rsid w:val="005B4F69"/>
    <w:rsid w:val="005B53B3"/>
    <w:rsid w:val="005B5498"/>
    <w:rsid w:val="005B5C59"/>
    <w:rsid w:val="005B60A6"/>
    <w:rsid w:val="005B60AF"/>
    <w:rsid w:val="005B6168"/>
    <w:rsid w:val="005B6698"/>
    <w:rsid w:val="005B6C71"/>
    <w:rsid w:val="005B7227"/>
    <w:rsid w:val="005B72DD"/>
    <w:rsid w:val="005B7526"/>
    <w:rsid w:val="005B77CF"/>
    <w:rsid w:val="005B7987"/>
    <w:rsid w:val="005B79A4"/>
    <w:rsid w:val="005C005D"/>
    <w:rsid w:val="005C01F7"/>
    <w:rsid w:val="005C04AE"/>
    <w:rsid w:val="005C0787"/>
    <w:rsid w:val="005C0A1B"/>
    <w:rsid w:val="005C0A82"/>
    <w:rsid w:val="005C11C0"/>
    <w:rsid w:val="005C1F17"/>
    <w:rsid w:val="005C21A6"/>
    <w:rsid w:val="005C2509"/>
    <w:rsid w:val="005C2B34"/>
    <w:rsid w:val="005C2D53"/>
    <w:rsid w:val="005C2D68"/>
    <w:rsid w:val="005C2D7C"/>
    <w:rsid w:val="005C2DA2"/>
    <w:rsid w:val="005C33AD"/>
    <w:rsid w:val="005C384B"/>
    <w:rsid w:val="005C4001"/>
    <w:rsid w:val="005C45CC"/>
    <w:rsid w:val="005C492F"/>
    <w:rsid w:val="005C4C0E"/>
    <w:rsid w:val="005C50BD"/>
    <w:rsid w:val="005C52BB"/>
    <w:rsid w:val="005C5563"/>
    <w:rsid w:val="005C560D"/>
    <w:rsid w:val="005C5A5E"/>
    <w:rsid w:val="005C6179"/>
    <w:rsid w:val="005C63BC"/>
    <w:rsid w:val="005C68E6"/>
    <w:rsid w:val="005C6991"/>
    <w:rsid w:val="005C6DA6"/>
    <w:rsid w:val="005C746F"/>
    <w:rsid w:val="005C7E16"/>
    <w:rsid w:val="005D00FF"/>
    <w:rsid w:val="005D0767"/>
    <w:rsid w:val="005D1317"/>
    <w:rsid w:val="005D18BD"/>
    <w:rsid w:val="005D18F2"/>
    <w:rsid w:val="005D1C45"/>
    <w:rsid w:val="005D20F7"/>
    <w:rsid w:val="005D25C8"/>
    <w:rsid w:val="005D26C8"/>
    <w:rsid w:val="005D2D42"/>
    <w:rsid w:val="005D2E62"/>
    <w:rsid w:val="005D3076"/>
    <w:rsid w:val="005D3565"/>
    <w:rsid w:val="005D3842"/>
    <w:rsid w:val="005D3B38"/>
    <w:rsid w:val="005D3E17"/>
    <w:rsid w:val="005D3EE9"/>
    <w:rsid w:val="005D4398"/>
    <w:rsid w:val="005D43BF"/>
    <w:rsid w:val="005D5107"/>
    <w:rsid w:val="005D577A"/>
    <w:rsid w:val="005D5B00"/>
    <w:rsid w:val="005D60B9"/>
    <w:rsid w:val="005D6331"/>
    <w:rsid w:val="005D6612"/>
    <w:rsid w:val="005D6AFC"/>
    <w:rsid w:val="005D6B92"/>
    <w:rsid w:val="005D712D"/>
    <w:rsid w:val="005D74F5"/>
    <w:rsid w:val="005D758D"/>
    <w:rsid w:val="005D76B8"/>
    <w:rsid w:val="005D7CA9"/>
    <w:rsid w:val="005D7DE6"/>
    <w:rsid w:val="005E00CE"/>
    <w:rsid w:val="005E05C4"/>
    <w:rsid w:val="005E05F4"/>
    <w:rsid w:val="005E0A2E"/>
    <w:rsid w:val="005E0E72"/>
    <w:rsid w:val="005E118C"/>
    <w:rsid w:val="005E165C"/>
    <w:rsid w:val="005E1C00"/>
    <w:rsid w:val="005E1C18"/>
    <w:rsid w:val="005E2539"/>
    <w:rsid w:val="005E25AA"/>
    <w:rsid w:val="005E2732"/>
    <w:rsid w:val="005E27E4"/>
    <w:rsid w:val="005E2C98"/>
    <w:rsid w:val="005E2EC4"/>
    <w:rsid w:val="005E31D5"/>
    <w:rsid w:val="005E3253"/>
    <w:rsid w:val="005E34A5"/>
    <w:rsid w:val="005E390A"/>
    <w:rsid w:val="005E3AEF"/>
    <w:rsid w:val="005E3D09"/>
    <w:rsid w:val="005E4137"/>
    <w:rsid w:val="005E4B3B"/>
    <w:rsid w:val="005E4F2B"/>
    <w:rsid w:val="005E5021"/>
    <w:rsid w:val="005E5281"/>
    <w:rsid w:val="005E58DE"/>
    <w:rsid w:val="005E5FE4"/>
    <w:rsid w:val="005E6613"/>
    <w:rsid w:val="005E6953"/>
    <w:rsid w:val="005E698E"/>
    <w:rsid w:val="005E6FF4"/>
    <w:rsid w:val="005E701C"/>
    <w:rsid w:val="005E7519"/>
    <w:rsid w:val="005E773B"/>
    <w:rsid w:val="005E778E"/>
    <w:rsid w:val="005E7A9F"/>
    <w:rsid w:val="005E7F0A"/>
    <w:rsid w:val="005E7FE9"/>
    <w:rsid w:val="005F009F"/>
    <w:rsid w:val="005F0586"/>
    <w:rsid w:val="005F077F"/>
    <w:rsid w:val="005F0B9A"/>
    <w:rsid w:val="005F0E4E"/>
    <w:rsid w:val="005F105B"/>
    <w:rsid w:val="005F14BB"/>
    <w:rsid w:val="005F1906"/>
    <w:rsid w:val="005F1B1A"/>
    <w:rsid w:val="005F1F9D"/>
    <w:rsid w:val="005F2129"/>
    <w:rsid w:val="005F2396"/>
    <w:rsid w:val="005F24D2"/>
    <w:rsid w:val="005F2596"/>
    <w:rsid w:val="005F2A41"/>
    <w:rsid w:val="005F30A0"/>
    <w:rsid w:val="005F3814"/>
    <w:rsid w:val="005F3839"/>
    <w:rsid w:val="005F38C1"/>
    <w:rsid w:val="005F38F0"/>
    <w:rsid w:val="005F3E4C"/>
    <w:rsid w:val="005F3F32"/>
    <w:rsid w:val="005F3F69"/>
    <w:rsid w:val="005F4506"/>
    <w:rsid w:val="005F45AF"/>
    <w:rsid w:val="005F4643"/>
    <w:rsid w:val="005F4927"/>
    <w:rsid w:val="005F4C57"/>
    <w:rsid w:val="005F54AD"/>
    <w:rsid w:val="005F5947"/>
    <w:rsid w:val="005F689A"/>
    <w:rsid w:val="005F68E9"/>
    <w:rsid w:val="005F6BC8"/>
    <w:rsid w:val="005F6DA0"/>
    <w:rsid w:val="005F78F4"/>
    <w:rsid w:val="005F7C65"/>
    <w:rsid w:val="00600509"/>
    <w:rsid w:val="00600521"/>
    <w:rsid w:val="00600871"/>
    <w:rsid w:val="00600F8D"/>
    <w:rsid w:val="00600F95"/>
    <w:rsid w:val="006011FA"/>
    <w:rsid w:val="00601B65"/>
    <w:rsid w:val="00601BD4"/>
    <w:rsid w:val="00602408"/>
    <w:rsid w:val="00602598"/>
    <w:rsid w:val="00602822"/>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68B1"/>
    <w:rsid w:val="00606C16"/>
    <w:rsid w:val="006070F8"/>
    <w:rsid w:val="00607130"/>
    <w:rsid w:val="00607780"/>
    <w:rsid w:val="00607973"/>
    <w:rsid w:val="00607E72"/>
    <w:rsid w:val="00607F41"/>
    <w:rsid w:val="00610028"/>
    <w:rsid w:val="00610118"/>
    <w:rsid w:val="006102A3"/>
    <w:rsid w:val="006106A7"/>
    <w:rsid w:val="0061128F"/>
    <w:rsid w:val="006113BE"/>
    <w:rsid w:val="00611D02"/>
    <w:rsid w:val="00611F11"/>
    <w:rsid w:val="00611F34"/>
    <w:rsid w:val="00611F59"/>
    <w:rsid w:val="0061255B"/>
    <w:rsid w:val="006125A3"/>
    <w:rsid w:val="00613286"/>
    <w:rsid w:val="0061331B"/>
    <w:rsid w:val="00613680"/>
    <w:rsid w:val="006139CC"/>
    <w:rsid w:val="00614109"/>
    <w:rsid w:val="0061413A"/>
    <w:rsid w:val="00614566"/>
    <w:rsid w:val="00614CD1"/>
    <w:rsid w:val="00614FCF"/>
    <w:rsid w:val="0061505B"/>
    <w:rsid w:val="0061512E"/>
    <w:rsid w:val="00615534"/>
    <w:rsid w:val="00615825"/>
    <w:rsid w:val="00615867"/>
    <w:rsid w:val="00615A40"/>
    <w:rsid w:val="00615A93"/>
    <w:rsid w:val="00615EE9"/>
    <w:rsid w:val="00616155"/>
    <w:rsid w:val="00616411"/>
    <w:rsid w:val="00616889"/>
    <w:rsid w:val="00616934"/>
    <w:rsid w:val="00616DF5"/>
    <w:rsid w:val="00616EC9"/>
    <w:rsid w:val="00616FAD"/>
    <w:rsid w:val="0061730A"/>
    <w:rsid w:val="006173F1"/>
    <w:rsid w:val="00617D97"/>
    <w:rsid w:val="00620974"/>
    <w:rsid w:val="00620AEF"/>
    <w:rsid w:val="00621474"/>
    <w:rsid w:val="00621831"/>
    <w:rsid w:val="00621A4B"/>
    <w:rsid w:val="00621BAF"/>
    <w:rsid w:val="00621E92"/>
    <w:rsid w:val="0062202B"/>
    <w:rsid w:val="0062222F"/>
    <w:rsid w:val="006229B9"/>
    <w:rsid w:val="00622D14"/>
    <w:rsid w:val="00623485"/>
    <w:rsid w:val="006239D1"/>
    <w:rsid w:val="00623B0D"/>
    <w:rsid w:val="00623EB8"/>
    <w:rsid w:val="00623FFB"/>
    <w:rsid w:val="006242E5"/>
    <w:rsid w:val="00624464"/>
    <w:rsid w:val="00624473"/>
    <w:rsid w:val="00624A16"/>
    <w:rsid w:val="0062507B"/>
    <w:rsid w:val="00625185"/>
    <w:rsid w:val="0062529B"/>
    <w:rsid w:val="00625597"/>
    <w:rsid w:val="006258C7"/>
    <w:rsid w:val="006258FF"/>
    <w:rsid w:val="00625CC8"/>
    <w:rsid w:val="00626355"/>
    <w:rsid w:val="00626AC2"/>
    <w:rsid w:val="00626FC7"/>
    <w:rsid w:val="00627595"/>
    <w:rsid w:val="00627916"/>
    <w:rsid w:val="00627A51"/>
    <w:rsid w:val="00627B00"/>
    <w:rsid w:val="00627BDE"/>
    <w:rsid w:val="00627EA0"/>
    <w:rsid w:val="00630102"/>
    <w:rsid w:val="00630964"/>
    <w:rsid w:val="00630A79"/>
    <w:rsid w:val="00630AB5"/>
    <w:rsid w:val="00630AC9"/>
    <w:rsid w:val="00630F89"/>
    <w:rsid w:val="00631568"/>
    <w:rsid w:val="00631702"/>
    <w:rsid w:val="006318A4"/>
    <w:rsid w:val="006319D2"/>
    <w:rsid w:val="006324FF"/>
    <w:rsid w:val="00632708"/>
    <w:rsid w:val="00632747"/>
    <w:rsid w:val="00632770"/>
    <w:rsid w:val="00632781"/>
    <w:rsid w:val="00632864"/>
    <w:rsid w:val="006328E5"/>
    <w:rsid w:val="006329F8"/>
    <w:rsid w:val="00632DB9"/>
    <w:rsid w:val="006332BB"/>
    <w:rsid w:val="006333AB"/>
    <w:rsid w:val="0063341C"/>
    <w:rsid w:val="00633496"/>
    <w:rsid w:val="00633665"/>
    <w:rsid w:val="006338D3"/>
    <w:rsid w:val="00633929"/>
    <w:rsid w:val="006340A9"/>
    <w:rsid w:val="006340B8"/>
    <w:rsid w:val="006342EE"/>
    <w:rsid w:val="00634495"/>
    <w:rsid w:val="006345C3"/>
    <w:rsid w:val="00634954"/>
    <w:rsid w:val="00634E4C"/>
    <w:rsid w:val="006350DB"/>
    <w:rsid w:val="0063573A"/>
    <w:rsid w:val="00635E14"/>
    <w:rsid w:val="00635E82"/>
    <w:rsid w:val="006364E8"/>
    <w:rsid w:val="00636918"/>
    <w:rsid w:val="00636B9F"/>
    <w:rsid w:val="00637126"/>
    <w:rsid w:val="00637368"/>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2F9A"/>
    <w:rsid w:val="006435DD"/>
    <w:rsid w:val="0064399B"/>
    <w:rsid w:val="00643A56"/>
    <w:rsid w:val="00643E7F"/>
    <w:rsid w:val="006440B6"/>
    <w:rsid w:val="00644154"/>
    <w:rsid w:val="0064457A"/>
    <w:rsid w:val="00645691"/>
    <w:rsid w:val="00645DD3"/>
    <w:rsid w:val="00645EED"/>
    <w:rsid w:val="006461D5"/>
    <w:rsid w:val="00646676"/>
    <w:rsid w:val="006466FB"/>
    <w:rsid w:val="006467E6"/>
    <w:rsid w:val="00646A66"/>
    <w:rsid w:val="00646BA6"/>
    <w:rsid w:val="00646F4D"/>
    <w:rsid w:val="006472E1"/>
    <w:rsid w:val="00647338"/>
    <w:rsid w:val="00647665"/>
    <w:rsid w:val="006476E0"/>
    <w:rsid w:val="00647D48"/>
    <w:rsid w:val="0065034C"/>
    <w:rsid w:val="00650362"/>
    <w:rsid w:val="006503A0"/>
    <w:rsid w:val="00650A54"/>
    <w:rsid w:val="00650E37"/>
    <w:rsid w:val="00650E85"/>
    <w:rsid w:val="00651154"/>
    <w:rsid w:val="00651316"/>
    <w:rsid w:val="00651319"/>
    <w:rsid w:val="00652869"/>
    <w:rsid w:val="00652A58"/>
    <w:rsid w:val="00652B52"/>
    <w:rsid w:val="00652D86"/>
    <w:rsid w:val="00652F24"/>
    <w:rsid w:val="00652FFF"/>
    <w:rsid w:val="006531A6"/>
    <w:rsid w:val="00653541"/>
    <w:rsid w:val="00653A88"/>
    <w:rsid w:val="00653F38"/>
    <w:rsid w:val="00654153"/>
    <w:rsid w:val="00654B58"/>
    <w:rsid w:val="00655599"/>
    <w:rsid w:val="006555A8"/>
    <w:rsid w:val="006555D2"/>
    <w:rsid w:val="00655843"/>
    <w:rsid w:val="00655B2E"/>
    <w:rsid w:val="00655D1E"/>
    <w:rsid w:val="00655F0E"/>
    <w:rsid w:val="0065632C"/>
    <w:rsid w:val="00656469"/>
    <w:rsid w:val="006566AA"/>
    <w:rsid w:val="00656B24"/>
    <w:rsid w:val="00656C15"/>
    <w:rsid w:val="00656DB7"/>
    <w:rsid w:val="0065726B"/>
    <w:rsid w:val="0065728D"/>
    <w:rsid w:val="00657297"/>
    <w:rsid w:val="006575CB"/>
    <w:rsid w:val="00657EC1"/>
    <w:rsid w:val="006607D5"/>
    <w:rsid w:val="00660A29"/>
    <w:rsid w:val="00660C3E"/>
    <w:rsid w:val="00661072"/>
    <w:rsid w:val="006613AA"/>
    <w:rsid w:val="00661412"/>
    <w:rsid w:val="006615B2"/>
    <w:rsid w:val="006615D3"/>
    <w:rsid w:val="0066176B"/>
    <w:rsid w:val="00661820"/>
    <w:rsid w:val="0066185B"/>
    <w:rsid w:val="00661CC8"/>
    <w:rsid w:val="00661D3D"/>
    <w:rsid w:val="00662144"/>
    <w:rsid w:val="00662162"/>
    <w:rsid w:val="00662486"/>
    <w:rsid w:val="006624E4"/>
    <w:rsid w:val="006625A4"/>
    <w:rsid w:val="006625AC"/>
    <w:rsid w:val="00662B01"/>
    <w:rsid w:val="00662B48"/>
    <w:rsid w:val="00662BBB"/>
    <w:rsid w:val="00662E29"/>
    <w:rsid w:val="00662E34"/>
    <w:rsid w:val="00663E3C"/>
    <w:rsid w:val="00663EF2"/>
    <w:rsid w:val="00664096"/>
    <w:rsid w:val="0066416A"/>
    <w:rsid w:val="00664540"/>
    <w:rsid w:val="006646F9"/>
    <w:rsid w:val="006648B9"/>
    <w:rsid w:val="00664F64"/>
    <w:rsid w:val="00664F7E"/>
    <w:rsid w:val="00664FF5"/>
    <w:rsid w:val="0066514C"/>
    <w:rsid w:val="00665F94"/>
    <w:rsid w:val="00666086"/>
    <w:rsid w:val="006662ED"/>
    <w:rsid w:val="006663C0"/>
    <w:rsid w:val="0066657F"/>
    <w:rsid w:val="00666A9C"/>
    <w:rsid w:val="00666E78"/>
    <w:rsid w:val="00667358"/>
    <w:rsid w:val="00667692"/>
    <w:rsid w:val="00667C80"/>
    <w:rsid w:val="00667CF9"/>
    <w:rsid w:val="00667E6F"/>
    <w:rsid w:val="00667F37"/>
    <w:rsid w:val="0067015A"/>
    <w:rsid w:val="0067017C"/>
    <w:rsid w:val="00670677"/>
    <w:rsid w:val="0067090B"/>
    <w:rsid w:val="00670C84"/>
    <w:rsid w:val="00670DDA"/>
    <w:rsid w:val="006713FF"/>
    <w:rsid w:val="00671C19"/>
    <w:rsid w:val="00671E11"/>
    <w:rsid w:val="0067215B"/>
    <w:rsid w:val="0067229D"/>
    <w:rsid w:val="00672753"/>
    <w:rsid w:val="00672EAE"/>
    <w:rsid w:val="006734F6"/>
    <w:rsid w:val="006738A7"/>
    <w:rsid w:val="00674695"/>
    <w:rsid w:val="00674AD0"/>
    <w:rsid w:val="00674B2D"/>
    <w:rsid w:val="00674B56"/>
    <w:rsid w:val="00675544"/>
    <w:rsid w:val="006758CA"/>
    <w:rsid w:val="00675D5A"/>
    <w:rsid w:val="006761F8"/>
    <w:rsid w:val="006763E4"/>
    <w:rsid w:val="006764A2"/>
    <w:rsid w:val="00676C89"/>
    <w:rsid w:val="00677474"/>
    <w:rsid w:val="00677520"/>
    <w:rsid w:val="00677925"/>
    <w:rsid w:val="00677BE1"/>
    <w:rsid w:val="006803ED"/>
    <w:rsid w:val="0068048F"/>
    <w:rsid w:val="006804BC"/>
    <w:rsid w:val="00680F57"/>
    <w:rsid w:val="006815A0"/>
    <w:rsid w:val="00681737"/>
    <w:rsid w:val="006818A4"/>
    <w:rsid w:val="00681B28"/>
    <w:rsid w:val="00682594"/>
    <w:rsid w:val="00682AF4"/>
    <w:rsid w:val="00682B32"/>
    <w:rsid w:val="00682EE3"/>
    <w:rsid w:val="006830DC"/>
    <w:rsid w:val="00683D9E"/>
    <w:rsid w:val="00683DA2"/>
    <w:rsid w:val="006846A2"/>
    <w:rsid w:val="006846E2"/>
    <w:rsid w:val="00684AB8"/>
    <w:rsid w:val="00684CA7"/>
    <w:rsid w:val="00684E66"/>
    <w:rsid w:val="00685203"/>
    <w:rsid w:val="006853D4"/>
    <w:rsid w:val="00685400"/>
    <w:rsid w:val="0068551B"/>
    <w:rsid w:val="006855F4"/>
    <w:rsid w:val="00685731"/>
    <w:rsid w:val="006857B7"/>
    <w:rsid w:val="00685C37"/>
    <w:rsid w:val="00685D59"/>
    <w:rsid w:val="00685EA1"/>
    <w:rsid w:val="00685EBB"/>
    <w:rsid w:val="00685F8C"/>
    <w:rsid w:val="00685F9A"/>
    <w:rsid w:val="006861FD"/>
    <w:rsid w:val="00686303"/>
    <w:rsid w:val="00686408"/>
    <w:rsid w:val="0068647B"/>
    <w:rsid w:val="0068655E"/>
    <w:rsid w:val="00686678"/>
    <w:rsid w:val="006866CE"/>
    <w:rsid w:val="006868B3"/>
    <w:rsid w:val="00686E90"/>
    <w:rsid w:val="0068714A"/>
    <w:rsid w:val="006871A5"/>
    <w:rsid w:val="00687270"/>
    <w:rsid w:val="006873F4"/>
    <w:rsid w:val="006875D5"/>
    <w:rsid w:val="0068783A"/>
    <w:rsid w:val="006878D4"/>
    <w:rsid w:val="00687ABF"/>
    <w:rsid w:val="00687EAC"/>
    <w:rsid w:val="00687EBF"/>
    <w:rsid w:val="0069018C"/>
    <w:rsid w:val="006907DB"/>
    <w:rsid w:val="006907E6"/>
    <w:rsid w:val="00690C7E"/>
    <w:rsid w:val="00690E94"/>
    <w:rsid w:val="00690EF6"/>
    <w:rsid w:val="00691E2A"/>
    <w:rsid w:val="006924C8"/>
    <w:rsid w:val="00692FEC"/>
    <w:rsid w:val="006936CE"/>
    <w:rsid w:val="00693899"/>
    <w:rsid w:val="00693AE2"/>
    <w:rsid w:val="00693B92"/>
    <w:rsid w:val="00693C80"/>
    <w:rsid w:val="00693F5A"/>
    <w:rsid w:val="00694270"/>
    <w:rsid w:val="0069429F"/>
    <w:rsid w:val="0069467E"/>
    <w:rsid w:val="00694C3E"/>
    <w:rsid w:val="00694D7C"/>
    <w:rsid w:val="0069555F"/>
    <w:rsid w:val="00695F8B"/>
    <w:rsid w:val="00696209"/>
    <w:rsid w:val="006973F6"/>
    <w:rsid w:val="00697547"/>
    <w:rsid w:val="006975A7"/>
    <w:rsid w:val="0069775B"/>
    <w:rsid w:val="00697C67"/>
    <w:rsid w:val="006A0D9D"/>
    <w:rsid w:val="006A0DF4"/>
    <w:rsid w:val="006A0EF5"/>
    <w:rsid w:val="006A1908"/>
    <w:rsid w:val="006A1A90"/>
    <w:rsid w:val="006A1C05"/>
    <w:rsid w:val="006A1EFC"/>
    <w:rsid w:val="006A1FE8"/>
    <w:rsid w:val="006A216A"/>
    <w:rsid w:val="006A224C"/>
    <w:rsid w:val="006A2356"/>
    <w:rsid w:val="006A27FC"/>
    <w:rsid w:val="006A2D5D"/>
    <w:rsid w:val="006A2DFF"/>
    <w:rsid w:val="006A2E14"/>
    <w:rsid w:val="006A2FDE"/>
    <w:rsid w:val="006A30C0"/>
    <w:rsid w:val="006A3248"/>
    <w:rsid w:val="006A32B1"/>
    <w:rsid w:val="006A3441"/>
    <w:rsid w:val="006A359F"/>
    <w:rsid w:val="006A3C00"/>
    <w:rsid w:val="006A3DC2"/>
    <w:rsid w:val="006A3DF3"/>
    <w:rsid w:val="006A3E1E"/>
    <w:rsid w:val="006A3E30"/>
    <w:rsid w:val="006A406F"/>
    <w:rsid w:val="006A441B"/>
    <w:rsid w:val="006A458B"/>
    <w:rsid w:val="006A4E28"/>
    <w:rsid w:val="006A59CB"/>
    <w:rsid w:val="006A5CE3"/>
    <w:rsid w:val="006A5E1B"/>
    <w:rsid w:val="006A651A"/>
    <w:rsid w:val="006A65FC"/>
    <w:rsid w:val="006A69FA"/>
    <w:rsid w:val="006A6C3A"/>
    <w:rsid w:val="006A724E"/>
    <w:rsid w:val="006A72E3"/>
    <w:rsid w:val="006A733F"/>
    <w:rsid w:val="006A7DEC"/>
    <w:rsid w:val="006A7FFB"/>
    <w:rsid w:val="006B05A2"/>
    <w:rsid w:val="006B0A88"/>
    <w:rsid w:val="006B0AC8"/>
    <w:rsid w:val="006B0D58"/>
    <w:rsid w:val="006B149F"/>
    <w:rsid w:val="006B1583"/>
    <w:rsid w:val="006B1653"/>
    <w:rsid w:val="006B1BC0"/>
    <w:rsid w:val="006B2238"/>
    <w:rsid w:val="006B26C6"/>
    <w:rsid w:val="006B27DF"/>
    <w:rsid w:val="006B2AF4"/>
    <w:rsid w:val="006B334E"/>
    <w:rsid w:val="006B3459"/>
    <w:rsid w:val="006B3C70"/>
    <w:rsid w:val="006B420A"/>
    <w:rsid w:val="006B456F"/>
    <w:rsid w:val="006B54F5"/>
    <w:rsid w:val="006B5571"/>
    <w:rsid w:val="006B5792"/>
    <w:rsid w:val="006B5858"/>
    <w:rsid w:val="006B6263"/>
    <w:rsid w:val="006B6411"/>
    <w:rsid w:val="006B650B"/>
    <w:rsid w:val="006B6977"/>
    <w:rsid w:val="006B6C56"/>
    <w:rsid w:val="006B6D37"/>
    <w:rsid w:val="006B6DF1"/>
    <w:rsid w:val="006B7229"/>
    <w:rsid w:val="006B7339"/>
    <w:rsid w:val="006B7AD4"/>
    <w:rsid w:val="006B7CE8"/>
    <w:rsid w:val="006B7F0C"/>
    <w:rsid w:val="006C00F1"/>
    <w:rsid w:val="006C0925"/>
    <w:rsid w:val="006C0C52"/>
    <w:rsid w:val="006C0EA6"/>
    <w:rsid w:val="006C0EFB"/>
    <w:rsid w:val="006C1224"/>
    <w:rsid w:val="006C1333"/>
    <w:rsid w:val="006C151F"/>
    <w:rsid w:val="006C1556"/>
    <w:rsid w:val="006C15B5"/>
    <w:rsid w:val="006C1760"/>
    <w:rsid w:val="006C17F5"/>
    <w:rsid w:val="006C193A"/>
    <w:rsid w:val="006C1A85"/>
    <w:rsid w:val="006C1B61"/>
    <w:rsid w:val="006C1C6D"/>
    <w:rsid w:val="006C21EA"/>
    <w:rsid w:val="006C2418"/>
    <w:rsid w:val="006C278B"/>
    <w:rsid w:val="006C2A38"/>
    <w:rsid w:val="006C2AA7"/>
    <w:rsid w:val="006C2BF7"/>
    <w:rsid w:val="006C2E13"/>
    <w:rsid w:val="006C2FF9"/>
    <w:rsid w:val="006C3241"/>
    <w:rsid w:val="006C3A4A"/>
    <w:rsid w:val="006C3FC9"/>
    <w:rsid w:val="006C4106"/>
    <w:rsid w:val="006C4278"/>
    <w:rsid w:val="006C4686"/>
    <w:rsid w:val="006C46A4"/>
    <w:rsid w:val="006C51F8"/>
    <w:rsid w:val="006C57DE"/>
    <w:rsid w:val="006C5D88"/>
    <w:rsid w:val="006C5F89"/>
    <w:rsid w:val="006C6619"/>
    <w:rsid w:val="006C6EDE"/>
    <w:rsid w:val="006C7A97"/>
    <w:rsid w:val="006C7C97"/>
    <w:rsid w:val="006C7D48"/>
    <w:rsid w:val="006C7EF1"/>
    <w:rsid w:val="006D0379"/>
    <w:rsid w:val="006D03E4"/>
    <w:rsid w:val="006D0555"/>
    <w:rsid w:val="006D0592"/>
    <w:rsid w:val="006D0CF8"/>
    <w:rsid w:val="006D107E"/>
    <w:rsid w:val="006D118F"/>
    <w:rsid w:val="006D1754"/>
    <w:rsid w:val="006D18EE"/>
    <w:rsid w:val="006D1EC3"/>
    <w:rsid w:val="006D27F4"/>
    <w:rsid w:val="006D2CF9"/>
    <w:rsid w:val="006D2DFD"/>
    <w:rsid w:val="006D2E5D"/>
    <w:rsid w:val="006D3129"/>
    <w:rsid w:val="006D31BC"/>
    <w:rsid w:val="006D36B8"/>
    <w:rsid w:val="006D3EA4"/>
    <w:rsid w:val="006D3FD3"/>
    <w:rsid w:val="006D4426"/>
    <w:rsid w:val="006D4697"/>
    <w:rsid w:val="006D4813"/>
    <w:rsid w:val="006D4E8A"/>
    <w:rsid w:val="006D4F0B"/>
    <w:rsid w:val="006D5304"/>
    <w:rsid w:val="006D5448"/>
    <w:rsid w:val="006D5BBF"/>
    <w:rsid w:val="006D61ED"/>
    <w:rsid w:val="006D62E3"/>
    <w:rsid w:val="006D6348"/>
    <w:rsid w:val="006D63B9"/>
    <w:rsid w:val="006D6485"/>
    <w:rsid w:val="006D652D"/>
    <w:rsid w:val="006D678B"/>
    <w:rsid w:val="006D7196"/>
    <w:rsid w:val="006D7726"/>
    <w:rsid w:val="006D7779"/>
    <w:rsid w:val="006E0127"/>
    <w:rsid w:val="006E0B13"/>
    <w:rsid w:val="006E0BDC"/>
    <w:rsid w:val="006E0E2C"/>
    <w:rsid w:val="006E1163"/>
    <w:rsid w:val="006E12B9"/>
    <w:rsid w:val="006E13D1"/>
    <w:rsid w:val="006E1416"/>
    <w:rsid w:val="006E16D3"/>
    <w:rsid w:val="006E180C"/>
    <w:rsid w:val="006E22A7"/>
    <w:rsid w:val="006E2743"/>
    <w:rsid w:val="006E3C85"/>
    <w:rsid w:val="006E3D74"/>
    <w:rsid w:val="006E3ED7"/>
    <w:rsid w:val="006E421D"/>
    <w:rsid w:val="006E50C2"/>
    <w:rsid w:val="006E52A1"/>
    <w:rsid w:val="006E5415"/>
    <w:rsid w:val="006E54FC"/>
    <w:rsid w:val="006E65D0"/>
    <w:rsid w:val="006E6613"/>
    <w:rsid w:val="006E6693"/>
    <w:rsid w:val="006E671C"/>
    <w:rsid w:val="006E6918"/>
    <w:rsid w:val="006E6A0C"/>
    <w:rsid w:val="006E6AB2"/>
    <w:rsid w:val="006E6BA3"/>
    <w:rsid w:val="006E6EFD"/>
    <w:rsid w:val="006E6FFE"/>
    <w:rsid w:val="006E72F6"/>
    <w:rsid w:val="006E75FF"/>
    <w:rsid w:val="006E77B4"/>
    <w:rsid w:val="006E78F2"/>
    <w:rsid w:val="006F01F9"/>
    <w:rsid w:val="006F0214"/>
    <w:rsid w:val="006F0237"/>
    <w:rsid w:val="006F076B"/>
    <w:rsid w:val="006F08B1"/>
    <w:rsid w:val="006F093E"/>
    <w:rsid w:val="006F123E"/>
    <w:rsid w:val="006F27C2"/>
    <w:rsid w:val="006F2CAC"/>
    <w:rsid w:val="006F2D22"/>
    <w:rsid w:val="006F2E04"/>
    <w:rsid w:val="006F310D"/>
    <w:rsid w:val="006F3589"/>
    <w:rsid w:val="006F3628"/>
    <w:rsid w:val="006F3ADC"/>
    <w:rsid w:val="006F4327"/>
    <w:rsid w:val="006F4BF7"/>
    <w:rsid w:val="006F4C5D"/>
    <w:rsid w:val="006F4F6E"/>
    <w:rsid w:val="006F520A"/>
    <w:rsid w:val="006F52AF"/>
    <w:rsid w:val="006F550C"/>
    <w:rsid w:val="006F56CD"/>
    <w:rsid w:val="006F5874"/>
    <w:rsid w:val="006F5B1D"/>
    <w:rsid w:val="006F5D41"/>
    <w:rsid w:val="006F5E63"/>
    <w:rsid w:val="006F5EF3"/>
    <w:rsid w:val="006F5F0B"/>
    <w:rsid w:val="006F62D0"/>
    <w:rsid w:val="006F63D1"/>
    <w:rsid w:val="006F64A4"/>
    <w:rsid w:val="006F670F"/>
    <w:rsid w:val="006F7221"/>
    <w:rsid w:val="006F72B8"/>
    <w:rsid w:val="006F79BC"/>
    <w:rsid w:val="0070018B"/>
    <w:rsid w:val="00700297"/>
    <w:rsid w:val="007003C4"/>
    <w:rsid w:val="007004E7"/>
    <w:rsid w:val="00700503"/>
    <w:rsid w:val="00700685"/>
    <w:rsid w:val="007012DE"/>
    <w:rsid w:val="00701381"/>
    <w:rsid w:val="007013CA"/>
    <w:rsid w:val="007013E1"/>
    <w:rsid w:val="007019ED"/>
    <w:rsid w:val="00701B65"/>
    <w:rsid w:val="00701C46"/>
    <w:rsid w:val="00701F27"/>
    <w:rsid w:val="0070234D"/>
    <w:rsid w:val="00702AE9"/>
    <w:rsid w:val="00702C36"/>
    <w:rsid w:val="00702F29"/>
    <w:rsid w:val="0070320C"/>
    <w:rsid w:val="00703547"/>
    <w:rsid w:val="00703691"/>
    <w:rsid w:val="007038DD"/>
    <w:rsid w:val="0070396B"/>
    <w:rsid w:val="00703A4A"/>
    <w:rsid w:val="00703BED"/>
    <w:rsid w:val="00703C0A"/>
    <w:rsid w:val="00703DED"/>
    <w:rsid w:val="007043D9"/>
    <w:rsid w:val="007046FF"/>
    <w:rsid w:val="007048B5"/>
    <w:rsid w:val="00704FE7"/>
    <w:rsid w:val="00705724"/>
    <w:rsid w:val="0070579F"/>
    <w:rsid w:val="007058A3"/>
    <w:rsid w:val="00705B93"/>
    <w:rsid w:val="00705D03"/>
    <w:rsid w:val="0070635B"/>
    <w:rsid w:val="00706501"/>
    <w:rsid w:val="007069CE"/>
    <w:rsid w:val="00706AF1"/>
    <w:rsid w:val="00706D38"/>
    <w:rsid w:val="007074EC"/>
    <w:rsid w:val="00707503"/>
    <w:rsid w:val="00707A0A"/>
    <w:rsid w:val="00707A3A"/>
    <w:rsid w:val="00707D6F"/>
    <w:rsid w:val="00707F36"/>
    <w:rsid w:val="0071000A"/>
    <w:rsid w:val="007102CB"/>
    <w:rsid w:val="00710452"/>
    <w:rsid w:val="00710790"/>
    <w:rsid w:val="00710BCC"/>
    <w:rsid w:val="007110D9"/>
    <w:rsid w:val="0071134F"/>
    <w:rsid w:val="00711D08"/>
    <w:rsid w:val="00711E13"/>
    <w:rsid w:val="007120BA"/>
    <w:rsid w:val="007121C1"/>
    <w:rsid w:val="00712765"/>
    <w:rsid w:val="0071295E"/>
    <w:rsid w:val="00712E3E"/>
    <w:rsid w:val="00712EDA"/>
    <w:rsid w:val="0071323E"/>
    <w:rsid w:val="00713B13"/>
    <w:rsid w:val="00714539"/>
    <w:rsid w:val="00714554"/>
    <w:rsid w:val="0071482E"/>
    <w:rsid w:val="00714E99"/>
    <w:rsid w:val="00715160"/>
    <w:rsid w:val="007152C6"/>
    <w:rsid w:val="00715417"/>
    <w:rsid w:val="00715B3C"/>
    <w:rsid w:val="00715B85"/>
    <w:rsid w:val="007162D8"/>
    <w:rsid w:val="00716771"/>
    <w:rsid w:val="007167A1"/>
    <w:rsid w:val="00716C8C"/>
    <w:rsid w:val="0071705B"/>
    <w:rsid w:val="00717120"/>
    <w:rsid w:val="007175DC"/>
    <w:rsid w:val="00717BB5"/>
    <w:rsid w:val="00717C5C"/>
    <w:rsid w:val="00717CD8"/>
    <w:rsid w:val="00717F09"/>
    <w:rsid w:val="0072000D"/>
    <w:rsid w:val="00720038"/>
    <w:rsid w:val="00720872"/>
    <w:rsid w:val="00720965"/>
    <w:rsid w:val="00720A0B"/>
    <w:rsid w:val="0072102E"/>
    <w:rsid w:val="0072112C"/>
    <w:rsid w:val="00721179"/>
    <w:rsid w:val="007212ED"/>
    <w:rsid w:val="0072140A"/>
    <w:rsid w:val="00721613"/>
    <w:rsid w:val="00721C54"/>
    <w:rsid w:val="0072256E"/>
    <w:rsid w:val="0072313E"/>
    <w:rsid w:val="00723436"/>
    <w:rsid w:val="00723680"/>
    <w:rsid w:val="00723BD3"/>
    <w:rsid w:val="00723C0E"/>
    <w:rsid w:val="00723C15"/>
    <w:rsid w:val="007241A4"/>
    <w:rsid w:val="00724309"/>
    <w:rsid w:val="007249DE"/>
    <w:rsid w:val="00724B19"/>
    <w:rsid w:val="00725163"/>
    <w:rsid w:val="00725442"/>
    <w:rsid w:val="00725709"/>
    <w:rsid w:val="007257E5"/>
    <w:rsid w:val="00725A16"/>
    <w:rsid w:val="00725ECF"/>
    <w:rsid w:val="0072676B"/>
    <w:rsid w:val="007267CF"/>
    <w:rsid w:val="00726925"/>
    <w:rsid w:val="00726962"/>
    <w:rsid w:val="007275D2"/>
    <w:rsid w:val="00727E7E"/>
    <w:rsid w:val="00727F52"/>
    <w:rsid w:val="007301CA"/>
    <w:rsid w:val="00730AE0"/>
    <w:rsid w:val="00731885"/>
    <w:rsid w:val="00731DCD"/>
    <w:rsid w:val="00731E05"/>
    <w:rsid w:val="00731E54"/>
    <w:rsid w:val="00732625"/>
    <w:rsid w:val="00732B63"/>
    <w:rsid w:val="007334CA"/>
    <w:rsid w:val="007335C3"/>
    <w:rsid w:val="007336E8"/>
    <w:rsid w:val="00733706"/>
    <w:rsid w:val="00733A29"/>
    <w:rsid w:val="00733CDA"/>
    <w:rsid w:val="00734850"/>
    <w:rsid w:val="00734B79"/>
    <w:rsid w:val="00734C19"/>
    <w:rsid w:val="00734D3C"/>
    <w:rsid w:val="00735081"/>
    <w:rsid w:val="00735166"/>
    <w:rsid w:val="00735258"/>
    <w:rsid w:val="00735506"/>
    <w:rsid w:val="0073599E"/>
    <w:rsid w:val="00735B63"/>
    <w:rsid w:val="00735D5B"/>
    <w:rsid w:val="0073616A"/>
    <w:rsid w:val="0073638E"/>
    <w:rsid w:val="00736418"/>
    <w:rsid w:val="0073647C"/>
    <w:rsid w:val="0073682D"/>
    <w:rsid w:val="007369EB"/>
    <w:rsid w:val="0073736D"/>
    <w:rsid w:val="007375A2"/>
    <w:rsid w:val="00737F75"/>
    <w:rsid w:val="00740415"/>
    <w:rsid w:val="007405B2"/>
    <w:rsid w:val="0074067F"/>
    <w:rsid w:val="00740B29"/>
    <w:rsid w:val="00740BFC"/>
    <w:rsid w:val="007417BD"/>
    <w:rsid w:val="00741A85"/>
    <w:rsid w:val="00741D3E"/>
    <w:rsid w:val="00741F20"/>
    <w:rsid w:val="00742066"/>
    <w:rsid w:val="00742551"/>
    <w:rsid w:val="00742814"/>
    <w:rsid w:val="0074295B"/>
    <w:rsid w:val="00742C56"/>
    <w:rsid w:val="00742ED4"/>
    <w:rsid w:val="0074307B"/>
    <w:rsid w:val="007435ED"/>
    <w:rsid w:val="00743700"/>
    <w:rsid w:val="00743916"/>
    <w:rsid w:val="00743AE2"/>
    <w:rsid w:val="00743AFC"/>
    <w:rsid w:val="00743BB1"/>
    <w:rsid w:val="00743E74"/>
    <w:rsid w:val="007446CB"/>
    <w:rsid w:val="0074475C"/>
    <w:rsid w:val="00744D66"/>
    <w:rsid w:val="00744F31"/>
    <w:rsid w:val="0074561F"/>
    <w:rsid w:val="0074586F"/>
    <w:rsid w:val="00745A4D"/>
    <w:rsid w:val="00745BD4"/>
    <w:rsid w:val="00745C15"/>
    <w:rsid w:val="00745F93"/>
    <w:rsid w:val="007464B9"/>
    <w:rsid w:val="0074653B"/>
    <w:rsid w:val="007465F7"/>
    <w:rsid w:val="007467C1"/>
    <w:rsid w:val="0074681D"/>
    <w:rsid w:val="0074683C"/>
    <w:rsid w:val="0074691A"/>
    <w:rsid w:val="00746ABE"/>
    <w:rsid w:val="007471F9"/>
    <w:rsid w:val="007472F1"/>
    <w:rsid w:val="00747490"/>
    <w:rsid w:val="007476D5"/>
    <w:rsid w:val="00747BFA"/>
    <w:rsid w:val="007503F6"/>
    <w:rsid w:val="00750A3F"/>
    <w:rsid w:val="00750AD1"/>
    <w:rsid w:val="00750C9F"/>
    <w:rsid w:val="00751166"/>
    <w:rsid w:val="0075131E"/>
    <w:rsid w:val="007515AB"/>
    <w:rsid w:val="00751636"/>
    <w:rsid w:val="0075175D"/>
    <w:rsid w:val="00751DB7"/>
    <w:rsid w:val="00751FB7"/>
    <w:rsid w:val="00752279"/>
    <w:rsid w:val="0075239E"/>
    <w:rsid w:val="007523D0"/>
    <w:rsid w:val="00752525"/>
    <w:rsid w:val="007526D7"/>
    <w:rsid w:val="00752A90"/>
    <w:rsid w:val="00752EB0"/>
    <w:rsid w:val="00752F4E"/>
    <w:rsid w:val="0075336D"/>
    <w:rsid w:val="0075348F"/>
    <w:rsid w:val="00753902"/>
    <w:rsid w:val="00754065"/>
    <w:rsid w:val="00754157"/>
    <w:rsid w:val="007548CB"/>
    <w:rsid w:val="007549DE"/>
    <w:rsid w:val="00754B7E"/>
    <w:rsid w:val="00754C7C"/>
    <w:rsid w:val="00754D67"/>
    <w:rsid w:val="007557AD"/>
    <w:rsid w:val="00755F06"/>
    <w:rsid w:val="00756031"/>
    <w:rsid w:val="007560AA"/>
    <w:rsid w:val="00756480"/>
    <w:rsid w:val="00756547"/>
    <w:rsid w:val="00756832"/>
    <w:rsid w:val="0075687E"/>
    <w:rsid w:val="007569E5"/>
    <w:rsid w:val="00756BF6"/>
    <w:rsid w:val="00756F78"/>
    <w:rsid w:val="007577E5"/>
    <w:rsid w:val="00757984"/>
    <w:rsid w:val="007579BB"/>
    <w:rsid w:val="00760050"/>
    <w:rsid w:val="0076010D"/>
    <w:rsid w:val="007603C9"/>
    <w:rsid w:val="00760646"/>
    <w:rsid w:val="00760AD1"/>
    <w:rsid w:val="00760B5C"/>
    <w:rsid w:val="00760E28"/>
    <w:rsid w:val="007613F5"/>
    <w:rsid w:val="00761625"/>
    <w:rsid w:val="00761FD6"/>
    <w:rsid w:val="007621D8"/>
    <w:rsid w:val="007623DF"/>
    <w:rsid w:val="007627B2"/>
    <w:rsid w:val="00762CEA"/>
    <w:rsid w:val="007633C9"/>
    <w:rsid w:val="00763B3C"/>
    <w:rsid w:val="00763E60"/>
    <w:rsid w:val="00763EF1"/>
    <w:rsid w:val="0076428B"/>
    <w:rsid w:val="00764918"/>
    <w:rsid w:val="00765194"/>
    <w:rsid w:val="00765261"/>
    <w:rsid w:val="00765E5D"/>
    <w:rsid w:val="00766156"/>
    <w:rsid w:val="007662E2"/>
    <w:rsid w:val="007664EA"/>
    <w:rsid w:val="0076662D"/>
    <w:rsid w:val="00766763"/>
    <w:rsid w:val="00766DE8"/>
    <w:rsid w:val="00767208"/>
    <w:rsid w:val="0076783D"/>
    <w:rsid w:val="00767A15"/>
    <w:rsid w:val="00770437"/>
    <w:rsid w:val="00770C37"/>
    <w:rsid w:val="007710E9"/>
    <w:rsid w:val="007718F8"/>
    <w:rsid w:val="00771A89"/>
    <w:rsid w:val="007721D8"/>
    <w:rsid w:val="0077237F"/>
    <w:rsid w:val="0077288A"/>
    <w:rsid w:val="00772A48"/>
    <w:rsid w:val="00772C96"/>
    <w:rsid w:val="00772E3B"/>
    <w:rsid w:val="0077352F"/>
    <w:rsid w:val="00773654"/>
    <w:rsid w:val="007739FC"/>
    <w:rsid w:val="00773AF3"/>
    <w:rsid w:val="0077447B"/>
    <w:rsid w:val="007744B3"/>
    <w:rsid w:val="007745A0"/>
    <w:rsid w:val="00774644"/>
    <w:rsid w:val="007746CD"/>
    <w:rsid w:val="0077548E"/>
    <w:rsid w:val="0077555E"/>
    <w:rsid w:val="0077564B"/>
    <w:rsid w:val="007757FC"/>
    <w:rsid w:val="0077597C"/>
    <w:rsid w:val="00775FC1"/>
    <w:rsid w:val="00776626"/>
    <w:rsid w:val="00776787"/>
    <w:rsid w:val="007769EF"/>
    <w:rsid w:val="00776B21"/>
    <w:rsid w:val="00776D0D"/>
    <w:rsid w:val="0077722C"/>
    <w:rsid w:val="007775E9"/>
    <w:rsid w:val="00777B09"/>
    <w:rsid w:val="00777B54"/>
    <w:rsid w:val="00777FE3"/>
    <w:rsid w:val="00780027"/>
    <w:rsid w:val="007800C1"/>
    <w:rsid w:val="0078020A"/>
    <w:rsid w:val="007805A8"/>
    <w:rsid w:val="00781026"/>
    <w:rsid w:val="00781048"/>
    <w:rsid w:val="007812B1"/>
    <w:rsid w:val="007814E7"/>
    <w:rsid w:val="00781608"/>
    <w:rsid w:val="00781B8F"/>
    <w:rsid w:val="007821EA"/>
    <w:rsid w:val="00782390"/>
    <w:rsid w:val="00782478"/>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6E48"/>
    <w:rsid w:val="00787051"/>
    <w:rsid w:val="0078712C"/>
    <w:rsid w:val="0078723A"/>
    <w:rsid w:val="00787C4C"/>
    <w:rsid w:val="00787DCF"/>
    <w:rsid w:val="007905A9"/>
    <w:rsid w:val="007906C3"/>
    <w:rsid w:val="007909D7"/>
    <w:rsid w:val="007909E4"/>
    <w:rsid w:val="00790BE2"/>
    <w:rsid w:val="00790BF9"/>
    <w:rsid w:val="0079129A"/>
    <w:rsid w:val="00791316"/>
    <w:rsid w:val="007914D5"/>
    <w:rsid w:val="00791645"/>
    <w:rsid w:val="00791731"/>
    <w:rsid w:val="007917B8"/>
    <w:rsid w:val="007917EB"/>
    <w:rsid w:val="00791C96"/>
    <w:rsid w:val="0079235A"/>
    <w:rsid w:val="007925CC"/>
    <w:rsid w:val="00792652"/>
    <w:rsid w:val="00792E1A"/>
    <w:rsid w:val="0079319E"/>
    <w:rsid w:val="0079325C"/>
    <w:rsid w:val="00793774"/>
    <w:rsid w:val="0079377D"/>
    <w:rsid w:val="00793E48"/>
    <w:rsid w:val="00793F56"/>
    <w:rsid w:val="00793F91"/>
    <w:rsid w:val="00794A40"/>
    <w:rsid w:val="00795136"/>
    <w:rsid w:val="007951C4"/>
    <w:rsid w:val="0079543E"/>
    <w:rsid w:val="007954FD"/>
    <w:rsid w:val="00795532"/>
    <w:rsid w:val="0079566B"/>
    <w:rsid w:val="00795DE5"/>
    <w:rsid w:val="00796029"/>
    <w:rsid w:val="0079602D"/>
    <w:rsid w:val="0079626D"/>
    <w:rsid w:val="0079632E"/>
    <w:rsid w:val="0079653C"/>
    <w:rsid w:val="00796636"/>
    <w:rsid w:val="0079687F"/>
    <w:rsid w:val="00796995"/>
    <w:rsid w:val="0079707B"/>
    <w:rsid w:val="0079721F"/>
    <w:rsid w:val="007974C7"/>
    <w:rsid w:val="00797EFA"/>
    <w:rsid w:val="007A004C"/>
    <w:rsid w:val="007A057A"/>
    <w:rsid w:val="007A059A"/>
    <w:rsid w:val="007A0A96"/>
    <w:rsid w:val="007A0F65"/>
    <w:rsid w:val="007A0FF3"/>
    <w:rsid w:val="007A151B"/>
    <w:rsid w:val="007A1ADC"/>
    <w:rsid w:val="007A1D5B"/>
    <w:rsid w:val="007A1FAB"/>
    <w:rsid w:val="007A2812"/>
    <w:rsid w:val="007A287E"/>
    <w:rsid w:val="007A2A47"/>
    <w:rsid w:val="007A2E87"/>
    <w:rsid w:val="007A3290"/>
    <w:rsid w:val="007A36A6"/>
    <w:rsid w:val="007A3B5F"/>
    <w:rsid w:val="007A3D5A"/>
    <w:rsid w:val="007A4249"/>
    <w:rsid w:val="007A457B"/>
    <w:rsid w:val="007A48CE"/>
    <w:rsid w:val="007A4B34"/>
    <w:rsid w:val="007A4F03"/>
    <w:rsid w:val="007A4F22"/>
    <w:rsid w:val="007A4FEA"/>
    <w:rsid w:val="007A5976"/>
    <w:rsid w:val="007A59B4"/>
    <w:rsid w:val="007A5CF1"/>
    <w:rsid w:val="007A66A1"/>
    <w:rsid w:val="007A6727"/>
    <w:rsid w:val="007A698E"/>
    <w:rsid w:val="007A6C7A"/>
    <w:rsid w:val="007A6EE1"/>
    <w:rsid w:val="007A72CF"/>
    <w:rsid w:val="007A76BA"/>
    <w:rsid w:val="007A77F5"/>
    <w:rsid w:val="007A79C5"/>
    <w:rsid w:val="007A7C00"/>
    <w:rsid w:val="007A7CDC"/>
    <w:rsid w:val="007B0061"/>
    <w:rsid w:val="007B01CF"/>
    <w:rsid w:val="007B038B"/>
    <w:rsid w:val="007B0395"/>
    <w:rsid w:val="007B051C"/>
    <w:rsid w:val="007B0523"/>
    <w:rsid w:val="007B0745"/>
    <w:rsid w:val="007B0867"/>
    <w:rsid w:val="007B0FAA"/>
    <w:rsid w:val="007B11D9"/>
    <w:rsid w:val="007B1256"/>
    <w:rsid w:val="007B165E"/>
    <w:rsid w:val="007B176B"/>
    <w:rsid w:val="007B17E4"/>
    <w:rsid w:val="007B1CF7"/>
    <w:rsid w:val="007B1EFB"/>
    <w:rsid w:val="007B223D"/>
    <w:rsid w:val="007B2431"/>
    <w:rsid w:val="007B245E"/>
    <w:rsid w:val="007B2B06"/>
    <w:rsid w:val="007B2B55"/>
    <w:rsid w:val="007B2B9B"/>
    <w:rsid w:val="007B2BC2"/>
    <w:rsid w:val="007B3216"/>
    <w:rsid w:val="007B32C6"/>
    <w:rsid w:val="007B332E"/>
    <w:rsid w:val="007B3676"/>
    <w:rsid w:val="007B3A54"/>
    <w:rsid w:val="007B3E38"/>
    <w:rsid w:val="007B420D"/>
    <w:rsid w:val="007B42DC"/>
    <w:rsid w:val="007B4A5E"/>
    <w:rsid w:val="007B4BD4"/>
    <w:rsid w:val="007B4D02"/>
    <w:rsid w:val="007B4EC5"/>
    <w:rsid w:val="007B5AD8"/>
    <w:rsid w:val="007B5C5C"/>
    <w:rsid w:val="007B5D16"/>
    <w:rsid w:val="007B69AA"/>
    <w:rsid w:val="007B6F31"/>
    <w:rsid w:val="007B720B"/>
    <w:rsid w:val="007B73C8"/>
    <w:rsid w:val="007B7496"/>
    <w:rsid w:val="007B76BD"/>
    <w:rsid w:val="007B7834"/>
    <w:rsid w:val="007B79E7"/>
    <w:rsid w:val="007B7A86"/>
    <w:rsid w:val="007C07AB"/>
    <w:rsid w:val="007C0B23"/>
    <w:rsid w:val="007C0D6E"/>
    <w:rsid w:val="007C0EFD"/>
    <w:rsid w:val="007C1346"/>
    <w:rsid w:val="007C1A05"/>
    <w:rsid w:val="007C1AE0"/>
    <w:rsid w:val="007C2352"/>
    <w:rsid w:val="007C25B1"/>
    <w:rsid w:val="007C2739"/>
    <w:rsid w:val="007C289D"/>
    <w:rsid w:val="007C2964"/>
    <w:rsid w:val="007C2ED0"/>
    <w:rsid w:val="007C3040"/>
    <w:rsid w:val="007C30DC"/>
    <w:rsid w:val="007C31C6"/>
    <w:rsid w:val="007C3425"/>
    <w:rsid w:val="007C34A2"/>
    <w:rsid w:val="007C3A18"/>
    <w:rsid w:val="007C3FA2"/>
    <w:rsid w:val="007C4D02"/>
    <w:rsid w:val="007C4DBA"/>
    <w:rsid w:val="007C502A"/>
    <w:rsid w:val="007C5553"/>
    <w:rsid w:val="007C57CE"/>
    <w:rsid w:val="007C5B92"/>
    <w:rsid w:val="007C692D"/>
    <w:rsid w:val="007C6B64"/>
    <w:rsid w:val="007C72FD"/>
    <w:rsid w:val="007C7BC0"/>
    <w:rsid w:val="007C7D97"/>
    <w:rsid w:val="007C7DF2"/>
    <w:rsid w:val="007D0309"/>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579"/>
    <w:rsid w:val="007D4690"/>
    <w:rsid w:val="007D4699"/>
    <w:rsid w:val="007D47DD"/>
    <w:rsid w:val="007D486A"/>
    <w:rsid w:val="007D48AA"/>
    <w:rsid w:val="007D4AE8"/>
    <w:rsid w:val="007D4C3F"/>
    <w:rsid w:val="007D4D00"/>
    <w:rsid w:val="007D4F43"/>
    <w:rsid w:val="007D5493"/>
    <w:rsid w:val="007D55F3"/>
    <w:rsid w:val="007D5689"/>
    <w:rsid w:val="007D582C"/>
    <w:rsid w:val="007D583D"/>
    <w:rsid w:val="007D5944"/>
    <w:rsid w:val="007D5D29"/>
    <w:rsid w:val="007D5FE2"/>
    <w:rsid w:val="007D62E1"/>
    <w:rsid w:val="007D667A"/>
    <w:rsid w:val="007D6745"/>
    <w:rsid w:val="007D6B59"/>
    <w:rsid w:val="007D6BD1"/>
    <w:rsid w:val="007D6E2E"/>
    <w:rsid w:val="007D6ECE"/>
    <w:rsid w:val="007D73ED"/>
    <w:rsid w:val="007D7428"/>
    <w:rsid w:val="007D74DA"/>
    <w:rsid w:val="007D774E"/>
    <w:rsid w:val="007D7A8B"/>
    <w:rsid w:val="007D7A91"/>
    <w:rsid w:val="007D7AFE"/>
    <w:rsid w:val="007D7BCA"/>
    <w:rsid w:val="007D7D02"/>
    <w:rsid w:val="007D7E50"/>
    <w:rsid w:val="007D7FBF"/>
    <w:rsid w:val="007E08FC"/>
    <w:rsid w:val="007E099F"/>
    <w:rsid w:val="007E0AB8"/>
    <w:rsid w:val="007E0E93"/>
    <w:rsid w:val="007E1497"/>
    <w:rsid w:val="007E14E4"/>
    <w:rsid w:val="007E1584"/>
    <w:rsid w:val="007E1881"/>
    <w:rsid w:val="007E1C10"/>
    <w:rsid w:val="007E1CAA"/>
    <w:rsid w:val="007E1D23"/>
    <w:rsid w:val="007E1F41"/>
    <w:rsid w:val="007E22BD"/>
    <w:rsid w:val="007E24A9"/>
    <w:rsid w:val="007E27C4"/>
    <w:rsid w:val="007E2BE0"/>
    <w:rsid w:val="007E3495"/>
    <w:rsid w:val="007E3704"/>
    <w:rsid w:val="007E3B02"/>
    <w:rsid w:val="007E3C98"/>
    <w:rsid w:val="007E3E8E"/>
    <w:rsid w:val="007E4209"/>
    <w:rsid w:val="007E4843"/>
    <w:rsid w:val="007E50C3"/>
    <w:rsid w:val="007E5360"/>
    <w:rsid w:val="007E547C"/>
    <w:rsid w:val="007E54CB"/>
    <w:rsid w:val="007E5763"/>
    <w:rsid w:val="007E5BB1"/>
    <w:rsid w:val="007E5DD5"/>
    <w:rsid w:val="007E6000"/>
    <w:rsid w:val="007E6375"/>
    <w:rsid w:val="007E670B"/>
    <w:rsid w:val="007E6BAF"/>
    <w:rsid w:val="007E71D8"/>
    <w:rsid w:val="007E747D"/>
    <w:rsid w:val="007E7A35"/>
    <w:rsid w:val="007E7C5E"/>
    <w:rsid w:val="007E7CEC"/>
    <w:rsid w:val="007E7F73"/>
    <w:rsid w:val="007F0168"/>
    <w:rsid w:val="007F01E7"/>
    <w:rsid w:val="007F02E7"/>
    <w:rsid w:val="007F054A"/>
    <w:rsid w:val="007F05EC"/>
    <w:rsid w:val="007F08DB"/>
    <w:rsid w:val="007F0FC5"/>
    <w:rsid w:val="007F1098"/>
    <w:rsid w:val="007F19F8"/>
    <w:rsid w:val="007F1AFC"/>
    <w:rsid w:val="007F1CD0"/>
    <w:rsid w:val="007F29F0"/>
    <w:rsid w:val="007F2BD8"/>
    <w:rsid w:val="007F30C7"/>
    <w:rsid w:val="007F3156"/>
    <w:rsid w:val="007F3744"/>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4A2"/>
    <w:rsid w:val="0080153E"/>
    <w:rsid w:val="00801630"/>
    <w:rsid w:val="00801678"/>
    <w:rsid w:val="00801F8D"/>
    <w:rsid w:val="0080242F"/>
    <w:rsid w:val="0080246D"/>
    <w:rsid w:val="00802A03"/>
    <w:rsid w:val="00802A0C"/>
    <w:rsid w:val="00802C0A"/>
    <w:rsid w:val="00802E91"/>
    <w:rsid w:val="00802F47"/>
    <w:rsid w:val="00803242"/>
    <w:rsid w:val="00803317"/>
    <w:rsid w:val="0080331E"/>
    <w:rsid w:val="008033A0"/>
    <w:rsid w:val="0080355A"/>
    <w:rsid w:val="00803F54"/>
    <w:rsid w:val="00804E1E"/>
    <w:rsid w:val="008053B4"/>
    <w:rsid w:val="00806455"/>
    <w:rsid w:val="0080716C"/>
    <w:rsid w:val="008072C7"/>
    <w:rsid w:val="0080743E"/>
    <w:rsid w:val="008074C3"/>
    <w:rsid w:val="00807628"/>
    <w:rsid w:val="00807664"/>
    <w:rsid w:val="00807987"/>
    <w:rsid w:val="00807A5F"/>
    <w:rsid w:val="00807BA7"/>
    <w:rsid w:val="00807DEB"/>
    <w:rsid w:val="00807E2C"/>
    <w:rsid w:val="00810109"/>
    <w:rsid w:val="0081077D"/>
    <w:rsid w:val="008107A0"/>
    <w:rsid w:val="0081098E"/>
    <w:rsid w:val="008109D2"/>
    <w:rsid w:val="00810E65"/>
    <w:rsid w:val="00810EAC"/>
    <w:rsid w:val="00810ECE"/>
    <w:rsid w:val="008111B4"/>
    <w:rsid w:val="0081121A"/>
    <w:rsid w:val="00811319"/>
    <w:rsid w:val="00811731"/>
    <w:rsid w:val="00811A17"/>
    <w:rsid w:val="00811E9D"/>
    <w:rsid w:val="0081209E"/>
    <w:rsid w:val="00812455"/>
    <w:rsid w:val="008129D3"/>
    <w:rsid w:val="0081318D"/>
    <w:rsid w:val="008134FD"/>
    <w:rsid w:val="00813A3A"/>
    <w:rsid w:val="00814452"/>
    <w:rsid w:val="008146BF"/>
    <w:rsid w:val="00814719"/>
    <w:rsid w:val="008154B4"/>
    <w:rsid w:val="008155D8"/>
    <w:rsid w:val="00815779"/>
    <w:rsid w:val="0081625F"/>
    <w:rsid w:val="008162A0"/>
    <w:rsid w:val="0081663F"/>
    <w:rsid w:val="00816781"/>
    <w:rsid w:val="00816E3D"/>
    <w:rsid w:val="0081711E"/>
    <w:rsid w:val="008174CE"/>
    <w:rsid w:val="00817B04"/>
    <w:rsid w:val="00817E95"/>
    <w:rsid w:val="00817F2D"/>
    <w:rsid w:val="00820163"/>
    <w:rsid w:val="008204BD"/>
    <w:rsid w:val="00820524"/>
    <w:rsid w:val="00820577"/>
    <w:rsid w:val="0082077D"/>
    <w:rsid w:val="0082092C"/>
    <w:rsid w:val="00820C03"/>
    <w:rsid w:val="00820CB1"/>
    <w:rsid w:val="00820D4A"/>
    <w:rsid w:val="00820FB8"/>
    <w:rsid w:val="0082139C"/>
    <w:rsid w:val="0082152E"/>
    <w:rsid w:val="00821698"/>
    <w:rsid w:val="008216D3"/>
    <w:rsid w:val="00821ED4"/>
    <w:rsid w:val="00822018"/>
    <w:rsid w:val="00822A75"/>
    <w:rsid w:val="00822A7A"/>
    <w:rsid w:val="00822E5E"/>
    <w:rsid w:val="00822FBE"/>
    <w:rsid w:val="00823087"/>
    <w:rsid w:val="008230A4"/>
    <w:rsid w:val="0082333F"/>
    <w:rsid w:val="00823412"/>
    <w:rsid w:val="00823AE2"/>
    <w:rsid w:val="00823FEC"/>
    <w:rsid w:val="00824630"/>
    <w:rsid w:val="008248A4"/>
    <w:rsid w:val="008249AD"/>
    <w:rsid w:val="00824C2E"/>
    <w:rsid w:val="0082505B"/>
    <w:rsid w:val="00825219"/>
    <w:rsid w:val="00825578"/>
    <w:rsid w:val="00825DC0"/>
    <w:rsid w:val="00825E16"/>
    <w:rsid w:val="0082614B"/>
    <w:rsid w:val="008266BA"/>
    <w:rsid w:val="00826DD9"/>
    <w:rsid w:val="00826FDA"/>
    <w:rsid w:val="00827256"/>
    <w:rsid w:val="008273F4"/>
    <w:rsid w:val="008277A5"/>
    <w:rsid w:val="00827842"/>
    <w:rsid w:val="008278B6"/>
    <w:rsid w:val="00827AAC"/>
    <w:rsid w:val="008302DC"/>
    <w:rsid w:val="0083040E"/>
    <w:rsid w:val="00830663"/>
    <w:rsid w:val="00830E79"/>
    <w:rsid w:val="0083160A"/>
    <w:rsid w:val="0083170B"/>
    <w:rsid w:val="00831748"/>
    <w:rsid w:val="0083175B"/>
    <w:rsid w:val="008319A6"/>
    <w:rsid w:val="00831AD6"/>
    <w:rsid w:val="00831C5F"/>
    <w:rsid w:val="008325BC"/>
    <w:rsid w:val="00832A04"/>
    <w:rsid w:val="00832D74"/>
    <w:rsid w:val="00832E54"/>
    <w:rsid w:val="00832F96"/>
    <w:rsid w:val="0083324C"/>
    <w:rsid w:val="0083334C"/>
    <w:rsid w:val="008337CD"/>
    <w:rsid w:val="00833884"/>
    <w:rsid w:val="00833A69"/>
    <w:rsid w:val="00833AE1"/>
    <w:rsid w:val="00833E0D"/>
    <w:rsid w:val="00834147"/>
    <w:rsid w:val="008344AB"/>
    <w:rsid w:val="00834643"/>
    <w:rsid w:val="008348EC"/>
    <w:rsid w:val="00834974"/>
    <w:rsid w:val="00834A8D"/>
    <w:rsid w:val="00834A94"/>
    <w:rsid w:val="00834A98"/>
    <w:rsid w:val="00834B57"/>
    <w:rsid w:val="00834B77"/>
    <w:rsid w:val="00834C45"/>
    <w:rsid w:val="0083582A"/>
    <w:rsid w:val="00835883"/>
    <w:rsid w:val="00835C29"/>
    <w:rsid w:val="00835DDD"/>
    <w:rsid w:val="00836FA9"/>
    <w:rsid w:val="00837131"/>
    <w:rsid w:val="0083753E"/>
    <w:rsid w:val="0083787A"/>
    <w:rsid w:val="0083793F"/>
    <w:rsid w:val="00837C36"/>
    <w:rsid w:val="00837D64"/>
    <w:rsid w:val="00837F1D"/>
    <w:rsid w:val="0084095C"/>
    <w:rsid w:val="00840A00"/>
    <w:rsid w:val="00841111"/>
    <w:rsid w:val="00841255"/>
    <w:rsid w:val="0084126B"/>
    <w:rsid w:val="008412CD"/>
    <w:rsid w:val="0084173F"/>
    <w:rsid w:val="00841AB3"/>
    <w:rsid w:val="00841CF5"/>
    <w:rsid w:val="00841D82"/>
    <w:rsid w:val="00841DF8"/>
    <w:rsid w:val="0084201E"/>
    <w:rsid w:val="00842100"/>
    <w:rsid w:val="008424CB"/>
    <w:rsid w:val="00842A0D"/>
    <w:rsid w:val="00842C86"/>
    <w:rsid w:val="00842CC6"/>
    <w:rsid w:val="00842E52"/>
    <w:rsid w:val="0084315A"/>
    <w:rsid w:val="00843846"/>
    <w:rsid w:val="00843F42"/>
    <w:rsid w:val="008441F4"/>
    <w:rsid w:val="008443CE"/>
    <w:rsid w:val="0084480A"/>
    <w:rsid w:val="00844BE9"/>
    <w:rsid w:val="00844E17"/>
    <w:rsid w:val="00845992"/>
    <w:rsid w:val="00845BF6"/>
    <w:rsid w:val="00845D8E"/>
    <w:rsid w:val="00845DBF"/>
    <w:rsid w:val="00846297"/>
    <w:rsid w:val="0084719F"/>
    <w:rsid w:val="00847701"/>
    <w:rsid w:val="00847A3A"/>
    <w:rsid w:val="00847AD5"/>
    <w:rsid w:val="00847CC3"/>
    <w:rsid w:val="00847DD4"/>
    <w:rsid w:val="008502AC"/>
    <w:rsid w:val="008504DC"/>
    <w:rsid w:val="0085078B"/>
    <w:rsid w:val="00850895"/>
    <w:rsid w:val="00851040"/>
    <w:rsid w:val="00851134"/>
    <w:rsid w:val="008512BB"/>
    <w:rsid w:val="008513C6"/>
    <w:rsid w:val="00851609"/>
    <w:rsid w:val="00851964"/>
    <w:rsid w:val="00851AEF"/>
    <w:rsid w:val="00851B25"/>
    <w:rsid w:val="00851BBC"/>
    <w:rsid w:val="00852307"/>
    <w:rsid w:val="008526C0"/>
    <w:rsid w:val="00852934"/>
    <w:rsid w:val="00852EA2"/>
    <w:rsid w:val="0085351D"/>
    <w:rsid w:val="008537F1"/>
    <w:rsid w:val="00853A21"/>
    <w:rsid w:val="00853C08"/>
    <w:rsid w:val="00853CEE"/>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697"/>
    <w:rsid w:val="008607CA"/>
    <w:rsid w:val="00860A90"/>
    <w:rsid w:val="00860F87"/>
    <w:rsid w:val="00861283"/>
    <w:rsid w:val="008612DF"/>
    <w:rsid w:val="00861930"/>
    <w:rsid w:val="00861944"/>
    <w:rsid w:val="008620E7"/>
    <w:rsid w:val="0086268D"/>
    <w:rsid w:val="00862B50"/>
    <w:rsid w:val="008632B9"/>
    <w:rsid w:val="0086362F"/>
    <w:rsid w:val="00864320"/>
    <w:rsid w:val="008644EC"/>
    <w:rsid w:val="008646B6"/>
    <w:rsid w:val="0086480D"/>
    <w:rsid w:val="00864A8B"/>
    <w:rsid w:val="00864BD9"/>
    <w:rsid w:val="00864D59"/>
    <w:rsid w:val="00865910"/>
    <w:rsid w:val="008659FA"/>
    <w:rsid w:val="00865A71"/>
    <w:rsid w:val="00865A99"/>
    <w:rsid w:val="0086636E"/>
    <w:rsid w:val="0086651B"/>
    <w:rsid w:val="00866F53"/>
    <w:rsid w:val="00866FFC"/>
    <w:rsid w:val="0086731A"/>
    <w:rsid w:val="00867567"/>
    <w:rsid w:val="00867B2B"/>
    <w:rsid w:val="00867BDE"/>
    <w:rsid w:val="00867F69"/>
    <w:rsid w:val="00870172"/>
    <w:rsid w:val="008706DF"/>
    <w:rsid w:val="00871029"/>
    <w:rsid w:val="008710CA"/>
    <w:rsid w:val="0087117E"/>
    <w:rsid w:val="008714D5"/>
    <w:rsid w:val="00871781"/>
    <w:rsid w:val="008719B4"/>
    <w:rsid w:val="00871A5F"/>
    <w:rsid w:val="00871ADB"/>
    <w:rsid w:val="00871B02"/>
    <w:rsid w:val="0087218C"/>
    <w:rsid w:val="008721A2"/>
    <w:rsid w:val="0087238B"/>
    <w:rsid w:val="0087266D"/>
    <w:rsid w:val="008729F3"/>
    <w:rsid w:val="00872CDD"/>
    <w:rsid w:val="008730CD"/>
    <w:rsid w:val="008730D6"/>
    <w:rsid w:val="008730DA"/>
    <w:rsid w:val="008730F8"/>
    <w:rsid w:val="00873BF4"/>
    <w:rsid w:val="00873D87"/>
    <w:rsid w:val="008743F3"/>
    <w:rsid w:val="0087444A"/>
    <w:rsid w:val="008744D0"/>
    <w:rsid w:val="00874783"/>
    <w:rsid w:val="00874FAE"/>
    <w:rsid w:val="00874FC8"/>
    <w:rsid w:val="00875139"/>
    <w:rsid w:val="00875186"/>
    <w:rsid w:val="00875410"/>
    <w:rsid w:val="00875416"/>
    <w:rsid w:val="00875493"/>
    <w:rsid w:val="008755E8"/>
    <w:rsid w:val="0087569B"/>
    <w:rsid w:val="00875A37"/>
    <w:rsid w:val="00875DC0"/>
    <w:rsid w:val="00875E25"/>
    <w:rsid w:val="00876907"/>
    <w:rsid w:val="00876FA5"/>
    <w:rsid w:val="0087777B"/>
    <w:rsid w:val="00877DDE"/>
    <w:rsid w:val="00877FFD"/>
    <w:rsid w:val="008801F3"/>
    <w:rsid w:val="00880320"/>
    <w:rsid w:val="0088064F"/>
    <w:rsid w:val="00880A77"/>
    <w:rsid w:val="00880B0D"/>
    <w:rsid w:val="00881163"/>
    <w:rsid w:val="00881473"/>
    <w:rsid w:val="00881789"/>
    <w:rsid w:val="00881A2E"/>
    <w:rsid w:val="00881CB4"/>
    <w:rsid w:val="00881CBA"/>
    <w:rsid w:val="00881CFF"/>
    <w:rsid w:val="00881EE5"/>
    <w:rsid w:val="00882348"/>
    <w:rsid w:val="0088251B"/>
    <w:rsid w:val="008826F7"/>
    <w:rsid w:val="00882716"/>
    <w:rsid w:val="00882FDA"/>
    <w:rsid w:val="0088321C"/>
    <w:rsid w:val="0088364E"/>
    <w:rsid w:val="008836B8"/>
    <w:rsid w:val="00883742"/>
    <w:rsid w:val="00883AA3"/>
    <w:rsid w:val="00883AD7"/>
    <w:rsid w:val="00883B6F"/>
    <w:rsid w:val="00883DD0"/>
    <w:rsid w:val="00883F3B"/>
    <w:rsid w:val="00884085"/>
    <w:rsid w:val="00884377"/>
    <w:rsid w:val="00884C47"/>
    <w:rsid w:val="00885310"/>
    <w:rsid w:val="008855B5"/>
    <w:rsid w:val="0088573F"/>
    <w:rsid w:val="00885E60"/>
    <w:rsid w:val="0088648A"/>
    <w:rsid w:val="00886663"/>
    <w:rsid w:val="00887186"/>
    <w:rsid w:val="008872E0"/>
    <w:rsid w:val="00887507"/>
    <w:rsid w:val="00887569"/>
    <w:rsid w:val="0088780B"/>
    <w:rsid w:val="00887AAE"/>
    <w:rsid w:val="0089048C"/>
    <w:rsid w:val="00890699"/>
    <w:rsid w:val="00890889"/>
    <w:rsid w:val="00890CAB"/>
    <w:rsid w:val="008912B2"/>
    <w:rsid w:val="0089133E"/>
    <w:rsid w:val="0089138E"/>
    <w:rsid w:val="00891D2C"/>
    <w:rsid w:val="00891D63"/>
    <w:rsid w:val="00891D92"/>
    <w:rsid w:val="0089220F"/>
    <w:rsid w:val="00892218"/>
    <w:rsid w:val="008926FE"/>
    <w:rsid w:val="008927BA"/>
    <w:rsid w:val="00893131"/>
    <w:rsid w:val="008931A6"/>
    <w:rsid w:val="00893408"/>
    <w:rsid w:val="008935B2"/>
    <w:rsid w:val="0089365F"/>
    <w:rsid w:val="008938CB"/>
    <w:rsid w:val="0089406C"/>
    <w:rsid w:val="008948E8"/>
    <w:rsid w:val="00894E25"/>
    <w:rsid w:val="008952F2"/>
    <w:rsid w:val="00895453"/>
    <w:rsid w:val="0089558A"/>
    <w:rsid w:val="00895832"/>
    <w:rsid w:val="0089586D"/>
    <w:rsid w:val="008963E0"/>
    <w:rsid w:val="008966F6"/>
    <w:rsid w:val="00896EED"/>
    <w:rsid w:val="008976FE"/>
    <w:rsid w:val="00897C5A"/>
    <w:rsid w:val="00897C8A"/>
    <w:rsid w:val="00897CA0"/>
    <w:rsid w:val="00897E5F"/>
    <w:rsid w:val="00897ED5"/>
    <w:rsid w:val="008A0032"/>
    <w:rsid w:val="008A05D5"/>
    <w:rsid w:val="008A090D"/>
    <w:rsid w:val="008A0A5B"/>
    <w:rsid w:val="008A14A0"/>
    <w:rsid w:val="008A1501"/>
    <w:rsid w:val="008A16C0"/>
    <w:rsid w:val="008A1DD7"/>
    <w:rsid w:val="008A1FF1"/>
    <w:rsid w:val="008A3092"/>
    <w:rsid w:val="008A336E"/>
    <w:rsid w:val="008A338F"/>
    <w:rsid w:val="008A339F"/>
    <w:rsid w:val="008A359D"/>
    <w:rsid w:val="008A36E4"/>
    <w:rsid w:val="008A3777"/>
    <w:rsid w:val="008A3A2F"/>
    <w:rsid w:val="008A3E10"/>
    <w:rsid w:val="008A415D"/>
    <w:rsid w:val="008A4316"/>
    <w:rsid w:val="008A4614"/>
    <w:rsid w:val="008A4D4C"/>
    <w:rsid w:val="008A4E38"/>
    <w:rsid w:val="008A57E5"/>
    <w:rsid w:val="008A5C23"/>
    <w:rsid w:val="008A6D42"/>
    <w:rsid w:val="008A6E95"/>
    <w:rsid w:val="008A6FDE"/>
    <w:rsid w:val="008A71F3"/>
    <w:rsid w:val="008A7340"/>
    <w:rsid w:val="008B0118"/>
    <w:rsid w:val="008B016F"/>
    <w:rsid w:val="008B01EE"/>
    <w:rsid w:val="008B0387"/>
    <w:rsid w:val="008B0B98"/>
    <w:rsid w:val="008B0F4E"/>
    <w:rsid w:val="008B156E"/>
    <w:rsid w:val="008B1637"/>
    <w:rsid w:val="008B17C2"/>
    <w:rsid w:val="008B1985"/>
    <w:rsid w:val="008B1A48"/>
    <w:rsid w:val="008B1B15"/>
    <w:rsid w:val="008B1D96"/>
    <w:rsid w:val="008B1E26"/>
    <w:rsid w:val="008B1EAD"/>
    <w:rsid w:val="008B1F69"/>
    <w:rsid w:val="008B2239"/>
    <w:rsid w:val="008B275B"/>
    <w:rsid w:val="008B2B2C"/>
    <w:rsid w:val="008B2DE5"/>
    <w:rsid w:val="008B31AB"/>
    <w:rsid w:val="008B3240"/>
    <w:rsid w:val="008B3375"/>
    <w:rsid w:val="008B33C2"/>
    <w:rsid w:val="008B3AFF"/>
    <w:rsid w:val="008B3B35"/>
    <w:rsid w:val="008B40C1"/>
    <w:rsid w:val="008B4106"/>
    <w:rsid w:val="008B41C0"/>
    <w:rsid w:val="008B5290"/>
    <w:rsid w:val="008B560D"/>
    <w:rsid w:val="008B5830"/>
    <w:rsid w:val="008B5872"/>
    <w:rsid w:val="008B5E6C"/>
    <w:rsid w:val="008B5FDD"/>
    <w:rsid w:val="008B62F8"/>
    <w:rsid w:val="008B66AB"/>
    <w:rsid w:val="008B6D07"/>
    <w:rsid w:val="008B71C9"/>
    <w:rsid w:val="008B79D3"/>
    <w:rsid w:val="008C03B5"/>
    <w:rsid w:val="008C0B7F"/>
    <w:rsid w:val="008C0FEE"/>
    <w:rsid w:val="008C138B"/>
    <w:rsid w:val="008C1512"/>
    <w:rsid w:val="008C1AD6"/>
    <w:rsid w:val="008C1B58"/>
    <w:rsid w:val="008C1D6E"/>
    <w:rsid w:val="008C1DC0"/>
    <w:rsid w:val="008C1DCE"/>
    <w:rsid w:val="008C1E05"/>
    <w:rsid w:val="008C20EB"/>
    <w:rsid w:val="008C239D"/>
    <w:rsid w:val="008C2964"/>
    <w:rsid w:val="008C2A03"/>
    <w:rsid w:val="008C2EE6"/>
    <w:rsid w:val="008C375E"/>
    <w:rsid w:val="008C44CD"/>
    <w:rsid w:val="008C46B9"/>
    <w:rsid w:val="008C4C4D"/>
    <w:rsid w:val="008C53A7"/>
    <w:rsid w:val="008C54FB"/>
    <w:rsid w:val="008C57DF"/>
    <w:rsid w:val="008C59BA"/>
    <w:rsid w:val="008C5B1B"/>
    <w:rsid w:val="008C5C48"/>
    <w:rsid w:val="008C606E"/>
    <w:rsid w:val="008C62C8"/>
    <w:rsid w:val="008C62F0"/>
    <w:rsid w:val="008C67FC"/>
    <w:rsid w:val="008C685E"/>
    <w:rsid w:val="008C6EF2"/>
    <w:rsid w:val="008C728E"/>
    <w:rsid w:val="008C72ED"/>
    <w:rsid w:val="008C7E65"/>
    <w:rsid w:val="008D0543"/>
    <w:rsid w:val="008D0B2D"/>
    <w:rsid w:val="008D137D"/>
    <w:rsid w:val="008D1398"/>
    <w:rsid w:val="008D1688"/>
    <w:rsid w:val="008D18C0"/>
    <w:rsid w:val="008D19DF"/>
    <w:rsid w:val="008D1CD7"/>
    <w:rsid w:val="008D20FF"/>
    <w:rsid w:val="008D2A79"/>
    <w:rsid w:val="008D3123"/>
    <w:rsid w:val="008D3935"/>
    <w:rsid w:val="008D396B"/>
    <w:rsid w:val="008D3C28"/>
    <w:rsid w:val="008D3DA7"/>
    <w:rsid w:val="008D3F7D"/>
    <w:rsid w:val="008D4493"/>
    <w:rsid w:val="008D454B"/>
    <w:rsid w:val="008D46A8"/>
    <w:rsid w:val="008D47DF"/>
    <w:rsid w:val="008D4A01"/>
    <w:rsid w:val="008D582D"/>
    <w:rsid w:val="008D5F6F"/>
    <w:rsid w:val="008D5F74"/>
    <w:rsid w:val="008D63F2"/>
    <w:rsid w:val="008D707B"/>
    <w:rsid w:val="008D7327"/>
    <w:rsid w:val="008D796F"/>
    <w:rsid w:val="008E024E"/>
    <w:rsid w:val="008E080B"/>
    <w:rsid w:val="008E0819"/>
    <w:rsid w:val="008E0976"/>
    <w:rsid w:val="008E0C40"/>
    <w:rsid w:val="008E0EAE"/>
    <w:rsid w:val="008E0F52"/>
    <w:rsid w:val="008E0F90"/>
    <w:rsid w:val="008E13F3"/>
    <w:rsid w:val="008E1506"/>
    <w:rsid w:val="008E1989"/>
    <w:rsid w:val="008E1A57"/>
    <w:rsid w:val="008E1C22"/>
    <w:rsid w:val="008E1D83"/>
    <w:rsid w:val="008E206B"/>
    <w:rsid w:val="008E2361"/>
    <w:rsid w:val="008E24C6"/>
    <w:rsid w:val="008E25DE"/>
    <w:rsid w:val="008E2657"/>
    <w:rsid w:val="008E2E06"/>
    <w:rsid w:val="008E2E10"/>
    <w:rsid w:val="008E2F1E"/>
    <w:rsid w:val="008E2FAF"/>
    <w:rsid w:val="008E316D"/>
    <w:rsid w:val="008E37B1"/>
    <w:rsid w:val="008E3A2E"/>
    <w:rsid w:val="008E41BA"/>
    <w:rsid w:val="008E4332"/>
    <w:rsid w:val="008E4461"/>
    <w:rsid w:val="008E4D92"/>
    <w:rsid w:val="008E4ECC"/>
    <w:rsid w:val="008E5169"/>
    <w:rsid w:val="008E53EC"/>
    <w:rsid w:val="008E5626"/>
    <w:rsid w:val="008E595F"/>
    <w:rsid w:val="008E5B3F"/>
    <w:rsid w:val="008E5F57"/>
    <w:rsid w:val="008E5FB5"/>
    <w:rsid w:val="008E62C8"/>
    <w:rsid w:val="008E647D"/>
    <w:rsid w:val="008E6629"/>
    <w:rsid w:val="008E6943"/>
    <w:rsid w:val="008E6B8A"/>
    <w:rsid w:val="008E6BA8"/>
    <w:rsid w:val="008E75C8"/>
    <w:rsid w:val="008E785F"/>
    <w:rsid w:val="008E79D3"/>
    <w:rsid w:val="008F0300"/>
    <w:rsid w:val="008F0360"/>
    <w:rsid w:val="008F0580"/>
    <w:rsid w:val="008F06A6"/>
    <w:rsid w:val="008F0A7D"/>
    <w:rsid w:val="008F0D60"/>
    <w:rsid w:val="008F0D6C"/>
    <w:rsid w:val="008F0EB6"/>
    <w:rsid w:val="008F142B"/>
    <w:rsid w:val="008F15C3"/>
    <w:rsid w:val="008F1897"/>
    <w:rsid w:val="008F1D2A"/>
    <w:rsid w:val="008F1FBC"/>
    <w:rsid w:val="008F23B9"/>
    <w:rsid w:val="008F2521"/>
    <w:rsid w:val="008F288D"/>
    <w:rsid w:val="008F2B34"/>
    <w:rsid w:val="008F38A6"/>
    <w:rsid w:val="008F3D34"/>
    <w:rsid w:val="008F3D8D"/>
    <w:rsid w:val="008F4178"/>
    <w:rsid w:val="008F467D"/>
    <w:rsid w:val="008F4992"/>
    <w:rsid w:val="008F4D9C"/>
    <w:rsid w:val="008F4ED2"/>
    <w:rsid w:val="008F52D1"/>
    <w:rsid w:val="008F552A"/>
    <w:rsid w:val="008F5959"/>
    <w:rsid w:val="008F5C53"/>
    <w:rsid w:val="008F6514"/>
    <w:rsid w:val="008F65D8"/>
    <w:rsid w:val="008F6E1C"/>
    <w:rsid w:val="008F701B"/>
    <w:rsid w:val="008F7204"/>
    <w:rsid w:val="008F7224"/>
    <w:rsid w:val="008F7601"/>
    <w:rsid w:val="008F7BE0"/>
    <w:rsid w:val="0090031F"/>
    <w:rsid w:val="009007BB"/>
    <w:rsid w:val="00900A6A"/>
    <w:rsid w:val="00900CE3"/>
    <w:rsid w:val="0090140C"/>
    <w:rsid w:val="009015D3"/>
    <w:rsid w:val="009019EE"/>
    <w:rsid w:val="00901C0D"/>
    <w:rsid w:val="00902013"/>
    <w:rsid w:val="009027FC"/>
    <w:rsid w:val="00902E3F"/>
    <w:rsid w:val="00903166"/>
    <w:rsid w:val="00903329"/>
    <w:rsid w:val="0090387E"/>
    <w:rsid w:val="0090427C"/>
    <w:rsid w:val="00904340"/>
    <w:rsid w:val="00904ED8"/>
    <w:rsid w:val="00905AC8"/>
    <w:rsid w:val="00905ACA"/>
    <w:rsid w:val="00905BF2"/>
    <w:rsid w:val="00905C1E"/>
    <w:rsid w:val="00905E34"/>
    <w:rsid w:val="00905F83"/>
    <w:rsid w:val="0090606E"/>
    <w:rsid w:val="0090617A"/>
    <w:rsid w:val="009062EB"/>
    <w:rsid w:val="0090634D"/>
    <w:rsid w:val="009065E7"/>
    <w:rsid w:val="009068FB"/>
    <w:rsid w:val="00906AFD"/>
    <w:rsid w:val="00906F1D"/>
    <w:rsid w:val="00906FD4"/>
    <w:rsid w:val="00906FEA"/>
    <w:rsid w:val="009072CC"/>
    <w:rsid w:val="0090741F"/>
    <w:rsid w:val="00907612"/>
    <w:rsid w:val="00907E66"/>
    <w:rsid w:val="00907F26"/>
    <w:rsid w:val="009100B9"/>
    <w:rsid w:val="0091052B"/>
    <w:rsid w:val="009105A0"/>
    <w:rsid w:val="0091070D"/>
    <w:rsid w:val="009107E4"/>
    <w:rsid w:val="009109D3"/>
    <w:rsid w:val="00910B24"/>
    <w:rsid w:val="00910E68"/>
    <w:rsid w:val="00911272"/>
    <w:rsid w:val="00911384"/>
    <w:rsid w:val="00911AFE"/>
    <w:rsid w:val="0091244D"/>
    <w:rsid w:val="00912B88"/>
    <w:rsid w:val="00912C06"/>
    <w:rsid w:val="00912DD4"/>
    <w:rsid w:val="0091300B"/>
    <w:rsid w:val="0091324D"/>
    <w:rsid w:val="009139E7"/>
    <w:rsid w:val="00913C46"/>
    <w:rsid w:val="0091409F"/>
    <w:rsid w:val="0091466E"/>
    <w:rsid w:val="00914941"/>
    <w:rsid w:val="00915311"/>
    <w:rsid w:val="00915531"/>
    <w:rsid w:val="00915849"/>
    <w:rsid w:val="009159A4"/>
    <w:rsid w:val="00915B81"/>
    <w:rsid w:val="00916725"/>
    <w:rsid w:val="00916958"/>
    <w:rsid w:val="0091698A"/>
    <w:rsid w:val="00916A1D"/>
    <w:rsid w:val="00916C2C"/>
    <w:rsid w:val="00916D45"/>
    <w:rsid w:val="00916D50"/>
    <w:rsid w:val="00916EFD"/>
    <w:rsid w:val="009173D3"/>
    <w:rsid w:val="00917428"/>
    <w:rsid w:val="00917528"/>
    <w:rsid w:val="0091765B"/>
    <w:rsid w:val="009177DF"/>
    <w:rsid w:val="00917850"/>
    <w:rsid w:val="00917BBD"/>
    <w:rsid w:val="00920537"/>
    <w:rsid w:val="0092067F"/>
    <w:rsid w:val="00921479"/>
    <w:rsid w:val="009216AB"/>
    <w:rsid w:val="00921951"/>
    <w:rsid w:val="00921BD5"/>
    <w:rsid w:val="00921E85"/>
    <w:rsid w:val="00921F0F"/>
    <w:rsid w:val="00922985"/>
    <w:rsid w:val="00922996"/>
    <w:rsid w:val="00922B26"/>
    <w:rsid w:val="00922E63"/>
    <w:rsid w:val="00922F10"/>
    <w:rsid w:val="009236F0"/>
    <w:rsid w:val="009239C1"/>
    <w:rsid w:val="00923D5A"/>
    <w:rsid w:val="0092409F"/>
    <w:rsid w:val="00924A41"/>
    <w:rsid w:val="009253AB"/>
    <w:rsid w:val="009253CF"/>
    <w:rsid w:val="0092543B"/>
    <w:rsid w:val="0092599D"/>
    <w:rsid w:val="00925CAD"/>
    <w:rsid w:val="00925E77"/>
    <w:rsid w:val="00926519"/>
    <w:rsid w:val="009266D3"/>
    <w:rsid w:val="009269B1"/>
    <w:rsid w:val="00926E6D"/>
    <w:rsid w:val="00927241"/>
    <w:rsid w:val="00927A98"/>
    <w:rsid w:val="00927AAC"/>
    <w:rsid w:val="00927B77"/>
    <w:rsid w:val="00927C14"/>
    <w:rsid w:val="00927E04"/>
    <w:rsid w:val="00927E7F"/>
    <w:rsid w:val="009300F1"/>
    <w:rsid w:val="00930369"/>
    <w:rsid w:val="00930390"/>
    <w:rsid w:val="009303FC"/>
    <w:rsid w:val="00930502"/>
    <w:rsid w:val="00930812"/>
    <w:rsid w:val="00930B0A"/>
    <w:rsid w:val="00930C3E"/>
    <w:rsid w:val="00930C42"/>
    <w:rsid w:val="0093165B"/>
    <w:rsid w:val="009316C5"/>
    <w:rsid w:val="00931A33"/>
    <w:rsid w:val="00931A65"/>
    <w:rsid w:val="00931B76"/>
    <w:rsid w:val="00932215"/>
    <w:rsid w:val="00932295"/>
    <w:rsid w:val="00932889"/>
    <w:rsid w:val="00932CF2"/>
    <w:rsid w:val="00932FC6"/>
    <w:rsid w:val="00933B9D"/>
    <w:rsid w:val="00933E1F"/>
    <w:rsid w:val="009340E3"/>
    <w:rsid w:val="0093436F"/>
    <w:rsid w:val="009345C7"/>
    <w:rsid w:val="00934A98"/>
    <w:rsid w:val="00934C39"/>
    <w:rsid w:val="00934F00"/>
    <w:rsid w:val="009350BF"/>
    <w:rsid w:val="009352C9"/>
    <w:rsid w:val="009353DB"/>
    <w:rsid w:val="00935C70"/>
    <w:rsid w:val="00936767"/>
    <w:rsid w:val="00936B09"/>
    <w:rsid w:val="00936BB6"/>
    <w:rsid w:val="00936E7E"/>
    <w:rsid w:val="0093717E"/>
    <w:rsid w:val="00937883"/>
    <w:rsid w:val="009379D3"/>
    <w:rsid w:val="00937A13"/>
    <w:rsid w:val="00937AC7"/>
    <w:rsid w:val="00937C3B"/>
    <w:rsid w:val="00937EAA"/>
    <w:rsid w:val="009406AC"/>
    <w:rsid w:val="00940E19"/>
    <w:rsid w:val="00941CF9"/>
    <w:rsid w:val="0094203F"/>
    <w:rsid w:val="0094218A"/>
    <w:rsid w:val="009424A0"/>
    <w:rsid w:val="009424E3"/>
    <w:rsid w:val="009429CA"/>
    <w:rsid w:val="00942B6B"/>
    <w:rsid w:val="00942E11"/>
    <w:rsid w:val="00942F18"/>
    <w:rsid w:val="00943136"/>
    <w:rsid w:val="00943179"/>
    <w:rsid w:val="009433BB"/>
    <w:rsid w:val="00943424"/>
    <w:rsid w:val="009437A1"/>
    <w:rsid w:val="0094380B"/>
    <w:rsid w:val="00943AAF"/>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D3A"/>
    <w:rsid w:val="00947D4E"/>
    <w:rsid w:val="00947EDA"/>
    <w:rsid w:val="0095062F"/>
    <w:rsid w:val="00950A88"/>
    <w:rsid w:val="0095117D"/>
    <w:rsid w:val="0095170A"/>
    <w:rsid w:val="00951861"/>
    <w:rsid w:val="00952283"/>
    <w:rsid w:val="0095290D"/>
    <w:rsid w:val="00952C93"/>
    <w:rsid w:val="00952DD1"/>
    <w:rsid w:val="00952E2A"/>
    <w:rsid w:val="00952F1E"/>
    <w:rsid w:val="009535B1"/>
    <w:rsid w:val="00953FF1"/>
    <w:rsid w:val="00954365"/>
    <w:rsid w:val="009547CF"/>
    <w:rsid w:val="00954816"/>
    <w:rsid w:val="00954A70"/>
    <w:rsid w:val="00954ACA"/>
    <w:rsid w:val="00954BA3"/>
    <w:rsid w:val="00954C6A"/>
    <w:rsid w:val="00954E3C"/>
    <w:rsid w:val="00954ECD"/>
    <w:rsid w:val="00954F9C"/>
    <w:rsid w:val="00955134"/>
    <w:rsid w:val="0095519E"/>
    <w:rsid w:val="0095520C"/>
    <w:rsid w:val="00955274"/>
    <w:rsid w:val="0095599A"/>
    <w:rsid w:val="00955BC5"/>
    <w:rsid w:val="00955EBE"/>
    <w:rsid w:val="00956211"/>
    <w:rsid w:val="009562A9"/>
    <w:rsid w:val="009564FC"/>
    <w:rsid w:val="00956686"/>
    <w:rsid w:val="00956889"/>
    <w:rsid w:val="0095694C"/>
    <w:rsid w:val="0095695D"/>
    <w:rsid w:val="009569C6"/>
    <w:rsid w:val="009569E1"/>
    <w:rsid w:val="00956D9D"/>
    <w:rsid w:val="009570D4"/>
    <w:rsid w:val="009572C4"/>
    <w:rsid w:val="009576FD"/>
    <w:rsid w:val="00957741"/>
    <w:rsid w:val="00957C23"/>
    <w:rsid w:val="00957D08"/>
    <w:rsid w:val="0096020A"/>
    <w:rsid w:val="009605D7"/>
    <w:rsid w:val="00960969"/>
    <w:rsid w:val="00960F81"/>
    <w:rsid w:val="00961208"/>
    <w:rsid w:val="00961386"/>
    <w:rsid w:val="009613A5"/>
    <w:rsid w:val="00962028"/>
    <w:rsid w:val="0096207F"/>
    <w:rsid w:val="009621D3"/>
    <w:rsid w:val="009626AA"/>
    <w:rsid w:val="00962779"/>
    <w:rsid w:val="009627A8"/>
    <w:rsid w:val="0096356D"/>
    <w:rsid w:val="00963581"/>
    <w:rsid w:val="009637AB"/>
    <w:rsid w:val="00963CBD"/>
    <w:rsid w:val="00963E63"/>
    <w:rsid w:val="00964786"/>
    <w:rsid w:val="0096496B"/>
    <w:rsid w:val="00964A27"/>
    <w:rsid w:val="00964B36"/>
    <w:rsid w:val="00964B4E"/>
    <w:rsid w:val="00964F38"/>
    <w:rsid w:val="00964FA5"/>
    <w:rsid w:val="009651BC"/>
    <w:rsid w:val="00965227"/>
    <w:rsid w:val="0096525E"/>
    <w:rsid w:val="0096536C"/>
    <w:rsid w:val="009655C6"/>
    <w:rsid w:val="0096583E"/>
    <w:rsid w:val="00965938"/>
    <w:rsid w:val="00965BD4"/>
    <w:rsid w:val="00966093"/>
    <w:rsid w:val="009661E9"/>
    <w:rsid w:val="00966273"/>
    <w:rsid w:val="00966486"/>
    <w:rsid w:val="00966ED4"/>
    <w:rsid w:val="00966EEA"/>
    <w:rsid w:val="009670B5"/>
    <w:rsid w:val="0096760C"/>
    <w:rsid w:val="00967675"/>
    <w:rsid w:val="009700EC"/>
    <w:rsid w:val="0097013B"/>
    <w:rsid w:val="009705AA"/>
    <w:rsid w:val="009715AB"/>
    <w:rsid w:val="00971600"/>
    <w:rsid w:val="00971D7D"/>
    <w:rsid w:val="00972090"/>
    <w:rsid w:val="009720AB"/>
    <w:rsid w:val="0097271A"/>
    <w:rsid w:val="00972FA6"/>
    <w:rsid w:val="00973541"/>
    <w:rsid w:val="0097371B"/>
    <w:rsid w:val="0097373C"/>
    <w:rsid w:val="0097376A"/>
    <w:rsid w:val="00973A74"/>
    <w:rsid w:val="00973C34"/>
    <w:rsid w:val="00973E87"/>
    <w:rsid w:val="00973FDC"/>
    <w:rsid w:val="009743A7"/>
    <w:rsid w:val="00974CAB"/>
    <w:rsid w:val="00974DDE"/>
    <w:rsid w:val="009753E9"/>
    <w:rsid w:val="009753FC"/>
    <w:rsid w:val="00975622"/>
    <w:rsid w:val="00975A6C"/>
    <w:rsid w:val="00976219"/>
    <w:rsid w:val="00976348"/>
    <w:rsid w:val="009767EC"/>
    <w:rsid w:val="00976B7D"/>
    <w:rsid w:val="00976FA2"/>
    <w:rsid w:val="009771FF"/>
    <w:rsid w:val="009776D6"/>
    <w:rsid w:val="00977F8E"/>
    <w:rsid w:val="00977FC0"/>
    <w:rsid w:val="00980169"/>
    <w:rsid w:val="009802BC"/>
    <w:rsid w:val="00980460"/>
    <w:rsid w:val="0098092C"/>
    <w:rsid w:val="00980A0C"/>
    <w:rsid w:val="009810FA"/>
    <w:rsid w:val="009811A7"/>
    <w:rsid w:val="009817B6"/>
    <w:rsid w:val="0098181F"/>
    <w:rsid w:val="009818AE"/>
    <w:rsid w:val="009821C0"/>
    <w:rsid w:val="00982722"/>
    <w:rsid w:val="00982743"/>
    <w:rsid w:val="00982C76"/>
    <w:rsid w:val="00982C98"/>
    <w:rsid w:val="00982CDF"/>
    <w:rsid w:val="009832A8"/>
    <w:rsid w:val="00983AFA"/>
    <w:rsid w:val="00983B7B"/>
    <w:rsid w:val="00984141"/>
    <w:rsid w:val="009846ED"/>
    <w:rsid w:val="0098492B"/>
    <w:rsid w:val="00984C80"/>
    <w:rsid w:val="00984E48"/>
    <w:rsid w:val="0098508B"/>
    <w:rsid w:val="009857AA"/>
    <w:rsid w:val="00985CEC"/>
    <w:rsid w:val="00985EF7"/>
    <w:rsid w:val="00985F02"/>
    <w:rsid w:val="00985F6E"/>
    <w:rsid w:val="00986124"/>
    <w:rsid w:val="009864B1"/>
    <w:rsid w:val="00986573"/>
    <w:rsid w:val="009867F7"/>
    <w:rsid w:val="009867FD"/>
    <w:rsid w:val="009868B0"/>
    <w:rsid w:val="00986CC5"/>
    <w:rsid w:val="00986CD0"/>
    <w:rsid w:val="00986D75"/>
    <w:rsid w:val="009877FC"/>
    <w:rsid w:val="0099091F"/>
    <w:rsid w:val="00990A70"/>
    <w:rsid w:val="00990D45"/>
    <w:rsid w:val="009910F8"/>
    <w:rsid w:val="00991720"/>
    <w:rsid w:val="00991A4E"/>
    <w:rsid w:val="009920FF"/>
    <w:rsid w:val="00993822"/>
    <w:rsid w:val="00993836"/>
    <w:rsid w:val="00993A5E"/>
    <w:rsid w:val="00993C42"/>
    <w:rsid w:val="009941F6"/>
    <w:rsid w:val="0099429A"/>
    <w:rsid w:val="00994725"/>
    <w:rsid w:val="00994873"/>
    <w:rsid w:val="00994E09"/>
    <w:rsid w:val="00995035"/>
    <w:rsid w:val="00995141"/>
    <w:rsid w:val="009953BF"/>
    <w:rsid w:val="009958A4"/>
    <w:rsid w:val="009958EF"/>
    <w:rsid w:val="00996354"/>
    <w:rsid w:val="009968AF"/>
    <w:rsid w:val="00996EAE"/>
    <w:rsid w:val="009972A1"/>
    <w:rsid w:val="0099736A"/>
    <w:rsid w:val="0099747B"/>
    <w:rsid w:val="00997662"/>
    <w:rsid w:val="009977F5"/>
    <w:rsid w:val="009978E4"/>
    <w:rsid w:val="009A0398"/>
    <w:rsid w:val="009A0518"/>
    <w:rsid w:val="009A06F5"/>
    <w:rsid w:val="009A0868"/>
    <w:rsid w:val="009A0B33"/>
    <w:rsid w:val="009A0E19"/>
    <w:rsid w:val="009A1451"/>
    <w:rsid w:val="009A14D6"/>
    <w:rsid w:val="009A16BB"/>
    <w:rsid w:val="009A1B99"/>
    <w:rsid w:val="009A1F79"/>
    <w:rsid w:val="009A20DA"/>
    <w:rsid w:val="009A2166"/>
    <w:rsid w:val="009A2474"/>
    <w:rsid w:val="009A251F"/>
    <w:rsid w:val="009A29B3"/>
    <w:rsid w:val="009A31E9"/>
    <w:rsid w:val="009A33EF"/>
    <w:rsid w:val="009A33F0"/>
    <w:rsid w:val="009A353F"/>
    <w:rsid w:val="009A3836"/>
    <w:rsid w:val="009A3B0D"/>
    <w:rsid w:val="009A3CE1"/>
    <w:rsid w:val="009A458E"/>
    <w:rsid w:val="009A4625"/>
    <w:rsid w:val="009A4661"/>
    <w:rsid w:val="009A48D8"/>
    <w:rsid w:val="009A4D63"/>
    <w:rsid w:val="009A50E6"/>
    <w:rsid w:val="009A5359"/>
    <w:rsid w:val="009A5C17"/>
    <w:rsid w:val="009A6733"/>
    <w:rsid w:val="009A69E0"/>
    <w:rsid w:val="009A6D81"/>
    <w:rsid w:val="009A72A3"/>
    <w:rsid w:val="009A72A7"/>
    <w:rsid w:val="009A78F0"/>
    <w:rsid w:val="009A7D0A"/>
    <w:rsid w:val="009A7D35"/>
    <w:rsid w:val="009A7EB3"/>
    <w:rsid w:val="009B005B"/>
    <w:rsid w:val="009B021A"/>
    <w:rsid w:val="009B04CA"/>
    <w:rsid w:val="009B08B6"/>
    <w:rsid w:val="009B0A22"/>
    <w:rsid w:val="009B0BFF"/>
    <w:rsid w:val="009B0F23"/>
    <w:rsid w:val="009B17A9"/>
    <w:rsid w:val="009B1807"/>
    <w:rsid w:val="009B192C"/>
    <w:rsid w:val="009B2512"/>
    <w:rsid w:val="009B2AE9"/>
    <w:rsid w:val="009B2B38"/>
    <w:rsid w:val="009B2FBD"/>
    <w:rsid w:val="009B34C3"/>
    <w:rsid w:val="009B3588"/>
    <w:rsid w:val="009B3695"/>
    <w:rsid w:val="009B3882"/>
    <w:rsid w:val="009B39E4"/>
    <w:rsid w:val="009B3AAA"/>
    <w:rsid w:val="009B3BBD"/>
    <w:rsid w:val="009B3E4B"/>
    <w:rsid w:val="009B4450"/>
    <w:rsid w:val="009B46CF"/>
    <w:rsid w:val="009B4A28"/>
    <w:rsid w:val="009B4C67"/>
    <w:rsid w:val="009B4E5E"/>
    <w:rsid w:val="009B5720"/>
    <w:rsid w:val="009B57D9"/>
    <w:rsid w:val="009B5EDD"/>
    <w:rsid w:val="009B6351"/>
    <w:rsid w:val="009B63DC"/>
    <w:rsid w:val="009B65DA"/>
    <w:rsid w:val="009B7021"/>
    <w:rsid w:val="009B76D9"/>
    <w:rsid w:val="009B773D"/>
    <w:rsid w:val="009B77B1"/>
    <w:rsid w:val="009B7ABB"/>
    <w:rsid w:val="009C001A"/>
    <w:rsid w:val="009C01A9"/>
    <w:rsid w:val="009C0336"/>
    <w:rsid w:val="009C0E0D"/>
    <w:rsid w:val="009C1119"/>
    <w:rsid w:val="009C19A4"/>
    <w:rsid w:val="009C21A0"/>
    <w:rsid w:val="009C26D0"/>
    <w:rsid w:val="009C27BE"/>
    <w:rsid w:val="009C2905"/>
    <w:rsid w:val="009C2C4B"/>
    <w:rsid w:val="009C2DD2"/>
    <w:rsid w:val="009C30D6"/>
    <w:rsid w:val="009C322B"/>
    <w:rsid w:val="009C38E5"/>
    <w:rsid w:val="009C3C8D"/>
    <w:rsid w:val="009C3DB4"/>
    <w:rsid w:val="009C3FCF"/>
    <w:rsid w:val="009C46B9"/>
    <w:rsid w:val="009C49A7"/>
    <w:rsid w:val="009C4B43"/>
    <w:rsid w:val="009C4B78"/>
    <w:rsid w:val="009C4CF1"/>
    <w:rsid w:val="009C5112"/>
    <w:rsid w:val="009C51D5"/>
    <w:rsid w:val="009C5484"/>
    <w:rsid w:val="009C557E"/>
    <w:rsid w:val="009C55ED"/>
    <w:rsid w:val="009C57AC"/>
    <w:rsid w:val="009C59C1"/>
    <w:rsid w:val="009C5BDF"/>
    <w:rsid w:val="009C611B"/>
    <w:rsid w:val="009C62F8"/>
    <w:rsid w:val="009C6335"/>
    <w:rsid w:val="009C69B6"/>
    <w:rsid w:val="009C6AEA"/>
    <w:rsid w:val="009C7454"/>
    <w:rsid w:val="009C74DA"/>
    <w:rsid w:val="009C7554"/>
    <w:rsid w:val="009C77E0"/>
    <w:rsid w:val="009C7B02"/>
    <w:rsid w:val="009C7E3F"/>
    <w:rsid w:val="009C7F48"/>
    <w:rsid w:val="009D031D"/>
    <w:rsid w:val="009D043B"/>
    <w:rsid w:val="009D05DF"/>
    <w:rsid w:val="009D065C"/>
    <w:rsid w:val="009D06AD"/>
    <w:rsid w:val="009D1D92"/>
    <w:rsid w:val="009D1FE8"/>
    <w:rsid w:val="009D218B"/>
    <w:rsid w:val="009D276C"/>
    <w:rsid w:val="009D2BB7"/>
    <w:rsid w:val="009D4039"/>
    <w:rsid w:val="009D444F"/>
    <w:rsid w:val="009D450A"/>
    <w:rsid w:val="009D45D1"/>
    <w:rsid w:val="009D4859"/>
    <w:rsid w:val="009D4D68"/>
    <w:rsid w:val="009D5107"/>
    <w:rsid w:val="009D544F"/>
    <w:rsid w:val="009D5906"/>
    <w:rsid w:val="009D594D"/>
    <w:rsid w:val="009D5976"/>
    <w:rsid w:val="009D5CBC"/>
    <w:rsid w:val="009D6782"/>
    <w:rsid w:val="009D698E"/>
    <w:rsid w:val="009D772B"/>
    <w:rsid w:val="009D7811"/>
    <w:rsid w:val="009D788F"/>
    <w:rsid w:val="009D789E"/>
    <w:rsid w:val="009D79C1"/>
    <w:rsid w:val="009D79DE"/>
    <w:rsid w:val="009E01F2"/>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0A"/>
    <w:rsid w:val="009E3B2B"/>
    <w:rsid w:val="009E3FB3"/>
    <w:rsid w:val="009E41D5"/>
    <w:rsid w:val="009E4210"/>
    <w:rsid w:val="009E4362"/>
    <w:rsid w:val="009E4A05"/>
    <w:rsid w:val="009E4FF4"/>
    <w:rsid w:val="009E5145"/>
    <w:rsid w:val="009E5646"/>
    <w:rsid w:val="009E5766"/>
    <w:rsid w:val="009E594A"/>
    <w:rsid w:val="009E5AF5"/>
    <w:rsid w:val="009E5D35"/>
    <w:rsid w:val="009E5E17"/>
    <w:rsid w:val="009E63B9"/>
    <w:rsid w:val="009E7181"/>
    <w:rsid w:val="009E762E"/>
    <w:rsid w:val="009E78CF"/>
    <w:rsid w:val="009E7A73"/>
    <w:rsid w:val="009E7F0D"/>
    <w:rsid w:val="009E7F35"/>
    <w:rsid w:val="009F0470"/>
    <w:rsid w:val="009F0712"/>
    <w:rsid w:val="009F0DCF"/>
    <w:rsid w:val="009F0EB0"/>
    <w:rsid w:val="009F155C"/>
    <w:rsid w:val="009F1998"/>
    <w:rsid w:val="009F1CF0"/>
    <w:rsid w:val="009F2068"/>
    <w:rsid w:val="009F2569"/>
    <w:rsid w:val="009F2BD3"/>
    <w:rsid w:val="009F2D84"/>
    <w:rsid w:val="009F3421"/>
    <w:rsid w:val="009F3682"/>
    <w:rsid w:val="009F36A4"/>
    <w:rsid w:val="009F376A"/>
    <w:rsid w:val="009F3A06"/>
    <w:rsid w:val="009F3C53"/>
    <w:rsid w:val="009F3D84"/>
    <w:rsid w:val="009F404C"/>
    <w:rsid w:val="009F409E"/>
    <w:rsid w:val="009F42DF"/>
    <w:rsid w:val="009F44EB"/>
    <w:rsid w:val="009F4B9B"/>
    <w:rsid w:val="009F5041"/>
    <w:rsid w:val="009F50A2"/>
    <w:rsid w:val="009F5142"/>
    <w:rsid w:val="009F529D"/>
    <w:rsid w:val="009F554D"/>
    <w:rsid w:val="009F55C9"/>
    <w:rsid w:val="009F58FE"/>
    <w:rsid w:val="009F62DF"/>
    <w:rsid w:val="009F633D"/>
    <w:rsid w:val="009F64A9"/>
    <w:rsid w:val="009F6C3E"/>
    <w:rsid w:val="009F6D83"/>
    <w:rsid w:val="009F6DF4"/>
    <w:rsid w:val="009F742B"/>
    <w:rsid w:val="009F74F9"/>
    <w:rsid w:val="009F763A"/>
    <w:rsid w:val="009F775C"/>
    <w:rsid w:val="009F7D66"/>
    <w:rsid w:val="009F7EA4"/>
    <w:rsid w:val="009F7F58"/>
    <w:rsid w:val="00A00001"/>
    <w:rsid w:val="00A002A3"/>
    <w:rsid w:val="00A002B9"/>
    <w:rsid w:val="00A0047F"/>
    <w:rsid w:val="00A007D4"/>
    <w:rsid w:val="00A00C4A"/>
    <w:rsid w:val="00A00E50"/>
    <w:rsid w:val="00A0137B"/>
    <w:rsid w:val="00A013FD"/>
    <w:rsid w:val="00A01651"/>
    <w:rsid w:val="00A0166D"/>
    <w:rsid w:val="00A01714"/>
    <w:rsid w:val="00A01850"/>
    <w:rsid w:val="00A01903"/>
    <w:rsid w:val="00A01970"/>
    <w:rsid w:val="00A019DE"/>
    <w:rsid w:val="00A01FF8"/>
    <w:rsid w:val="00A02FCE"/>
    <w:rsid w:val="00A038DE"/>
    <w:rsid w:val="00A0394F"/>
    <w:rsid w:val="00A03C18"/>
    <w:rsid w:val="00A03CF8"/>
    <w:rsid w:val="00A03FF8"/>
    <w:rsid w:val="00A04123"/>
    <w:rsid w:val="00A04997"/>
    <w:rsid w:val="00A04A33"/>
    <w:rsid w:val="00A04B4A"/>
    <w:rsid w:val="00A04B6F"/>
    <w:rsid w:val="00A04CAD"/>
    <w:rsid w:val="00A04CE1"/>
    <w:rsid w:val="00A04DB5"/>
    <w:rsid w:val="00A04DF0"/>
    <w:rsid w:val="00A0528D"/>
    <w:rsid w:val="00A056B3"/>
    <w:rsid w:val="00A05975"/>
    <w:rsid w:val="00A0625E"/>
    <w:rsid w:val="00A067F0"/>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D5E"/>
    <w:rsid w:val="00A12FE5"/>
    <w:rsid w:val="00A1310A"/>
    <w:rsid w:val="00A134FD"/>
    <w:rsid w:val="00A13E2F"/>
    <w:rsid w:val="00A13F6F"/>
    <w:rsid w:val="00A1473D"/>
    <w:rsid w:val="00A14D40"/>
    <w:rsid w:val="00A1507C"/>
    <w:rsid w:val="00A151A4"/>
    <w:rsid w:val="00A1534D"/>
    <w:rsid w:val="00A153F6"/>
    <w:rsid w:val="00A157AE"/>
    <w:rsid w:val="00A15913"/>
    <w:rsid w:val="00A15931"/>
    <w:rsid w:val="00A15A9B"/>
    <w:rsid w:val="00A15C26"/>
    <w:rsid w:val="00A16294"/>
    <w:rsid w:val="00A1745D"/>
    <w:rsid w:val="00A20099"/>
    <w:rsid w:val="00A20376"/>
    <w:rsid w:val="00A20962"/>
    <w:rsid w:val="00A20B0F"/>
    <w:rsid w:val="00A20BFC"/>
    <w:rsid w:val="00A2103E"/>
    <w:rsid w:val="00A211CC"/>
    <w:rsid w:val="00A217B0"/>
    <w:rsid w:val="00A21886"/>
    <w:rsid w:val="00A21A68"/>
    <w:rsid w:val="00A21DA8"/>
    <w:rsid w:val="00A21FB5"/>
    <w:rsid w:val="00A2232A"/>
    <w:rsid w:val="00A22417"/>
    <w:rsid w:val="00A22A57"/>
    <w:rsid w:val="00A22AC3"/>
    <w:rsid w:val="00A22F6C"/>
    <w:rsid w:val="00A2310A"/>
    <w:rsid w:val="00A23398"/>
    <w:rsid w:val="00A2373A"/>
    <w:rsid w:val="00A23915"/>
    <w:rsid w:val="00A2406C"/>
    <w:rsid w:val="00A24226"/>
    <w:rsid w:val="00A2465B"/>
    <w:rsid w:val="00A247AD"/>
    <w:rsid w:val="00A24C30"/>
    <w:rsid w:val="00A24C3D"/>
    <w:rsid w:val="00A250A2"/>
    <w:rsid w:val="00A250BB"/>
    <w:rsid w:val="00A2526B"/>
    <w:rsid w:val="00A2556B"/>
    <w:rsid w:val="00A25F05"/>
    <w:rsid w:val="00A25F78"/>
    <w:rsid w:val="00A2607F"/>
    <w:rsid w:val="00A262BB"/>
    <w:rsid w:val="00A263C6"/>
    <w:rsid w:val="00A265DC"/>
    <w:rsid w:val="00A26800"/>
    <w:rsid w:val="00A26BDE"/>
    <w:rsid w:val="00A26F30"/>
    <w:rsid w:val="00A2710D"/>
    <w:rsid w:val="00A2740F"/>
    <w:rsid w:val="00A27487"/>
    <w:rsid w:val="00A3033D"/>
    <w:rsid w:val="00A30BA1"/>
    <w:rsid w:val="00A30C39"/>
    <w:rsid w:val="00A30FB4"/>
    <w:rsid w:val="00A31230"/>
    <w:rsid w:val="00A31769"/>
    <w:rsid w:val="00A31917"/>
    <w:rsid w:val="00A31AF6"/>
    <w:rsid w:val="00A31B94"/>
    <w:rsid w:val="00A31C5B"/>
    <w:rsid w:val="00A31EF1"/>
    <w:rsid w:val="00A3235E"/>
    <w:rsid w:val="00A32865"/>
    <w:rsid w:val="00A32D40"/>
    <w:rsid w:val="00A32E0C"/>
    <w:rsid w:val="00A32E39"/>
    <w:rsid w:val="00A32ED5"/>
    <w:rsid w:val="00A33438"/>
    <w:rsid w:val="00A33455"/>
    <w:rsid w:val="00A338BD"/>
    <w:rsid w:val="00A33945"/>
    <w:rsid w:val="00A33A2E"/>
    <w:rsid w:val="00A33A7D"/>
    <w:rsid w:val="00A33DBB"/>
    <w:rsid w:val="00A34085"/>
    <w:rsid w:val="00A342DA"/>
    <w:rsid w:val="00A34384"/>
    <w:rsid w:val="00A34798"/>
    <w:rsid w:val="00A3493B"/>
    <w:rsid w:val="00A349E6"/>
    <w:rsid w:val="00A34AB0"/>
    <w:rsid w:val="00A34B90"/>
    <w:rsid w:val="00A34E68"/>
    <w:rsid w:val="00A34EAE"/>
    <w:rsid w:val="00A35049"/>
    <w:rsid w:val="00A350D2"/>
    <w:rsid w:val="00A358CE"/>
    <w:rsid w:val="00A359A9"/>
    <w:rsid w:val="00A35A5C"/>
    <w:rsid w:val="00A35DA0"/>
    <w:rsid w:val="00A3618D"/>
    <w:rsid w:val="00A364BC"/>
    <w:rsid w:val="00A36541"/>
    <w:rsid w:val="00A3693D"/>
    <w:rsid w:val="00A36AE3"/>
    <w:rsid w:val="00A36B49"/>
    <w:rsid w:val="00A37D30"/>
    <w:rsid w:val="00A37D53"/>
    <w:rsid w:val="00A37E80"/>
    <w:rsid w:val="00A37F85"/>
    <w:rsid w:val="00A40227"/>
    <w:rsid w:val="00A40E01"/>
    <w:rsid w:val="00A410F9"/>
    <w:rsid w:val="00A4171B"/>
    <w:rsid w:val="00A417D2"/>
    <w:rsid w:val="00A4184C"/>
    <w:rsid w:val="00A41E10"/>
    <w:rsid w:val="00A41FA4"/>
    <w:rsid w:val="00A420A7"/>
    <w:rsid w:val="00A42A16"/>
    <w:rsid w:val="00A431CA"/>
    <w:rsid w:val="00A435B1"/>
    <w:rsid w:val="00A439F1"/>
    <w:rsid w:val="00A43BBA"/>
    <w:rsid w:val="00A43D35"/>
    <w:rsid w:val="00A4412E"/>
    <w:rsid w:val="00A44651"/>
    <w:rsid w:val="00A44A11"/>
    <w:rsid w:val="00A44A73"/>
    <w:rsid w:val="00A44DB3"/>
    <w:rsid w:val="00A44DF9"/>
    <w:rsid w:val="00A4518D"/>
    <w:rsid w:val="00A453C7"/>
    <w:rsid w:val="00A454EB"/>
    <w:rsid w:val="00A45671"/>
    <w:rsid w:val="00A45BE2"/>
    <w:rsid w:val="00A45D8E"/>
    <w:rsid w:val="00A46203"/>
    <w:rsid w:val="00A4627A"/>
    <w:rsid w:val="00A4639E"/>
    <w:rsid w:val="00A466FC"/>
    <w:rsid w:val="00A46A0D"/>
    <w:rsid w:val="00A46B14"/>
    <w:rsid w:val="00A46C62"/>
    <w:rsid w:val="00A47906"/>
    <w:rsid w:val="00A47AA5"/>
    <w:rsid w:val="00A47CCA"/>
    <w:rsid w:val="00A47E65"/>
    <w:rsid w:val="00A47E8D"/>
    <w:rsid w:val="00A501DE"/>
    <w:rsid w:val="00A505EA"/>
    <w:rsid w:val="00A506BC"/>
    <w:rsid w:val="00A50806"/>
    <w:rsid w:val="00A50888"/>
    <w:rsid w:val="00A50B72"/>
    <w:rsid w:val="00A50C22"/>
    <w:rsid w:val="00A50D91"/>
    <w:rsid w:val="00A51167"/>
    <w:rsid w:val="00A5138E"/>
    <w:rsid w:val="00A51AA8"/>
    <w:rsid w:val="00A51C46"/>
    <w:rsid w:val="00A51E31"/>
    <w:rsid w:val="00A52A0B"/>
    <w:rsid w:val="00A52F66"/>
    <w:rsid w:val="00A52FD9"/>
    <w:rsid w:val="00A531E0"/>
    <w:rsid w:val="00A53413"/>
    <w:rsid w:val="00A537AD"/>
    <w:rsid w:val="00A53874"/>
    <w:rsid w:val="00A539D1"/>
    <w:rsid w:val="00A53A07"/>
    <w:rsid w:val="00A53B9D"/>
    <w:rsid w:val="00A53C92"/>
    <w:rsid w:val="00A53CB5"/>
    <w:rsid w:val="00A53E89"/>
    <w:rsid w:val="00A53ED0"/>
    <w:rsid w:val="00A53F9C"/>
    <w:rsid w:val="00A546DB"/>
    <w:rsid w:val="00A55D1A"/>
    <w:rsid w:val="00A55D30"/>
    <w:rsid w:val="00A5613D"/>
    <w:rsid w:val="00A5674D"/>
    <w:rsid w:val="00A569D2"/>
    <w:rsid w:val="00A56B72"/>
    <w:rsid w:val="00A56C22"/>
    <w:rsid w:val="00A56D8C"/>
    <w:rsid w:val="00A57434"/>
    <w:rsid w:val="00A6055B"/>
    <w:rsid w:val="00A606A4"/>
    <w:rsid w:val="00A60810"/>
    <w:rsid w:val="00A609E0"/>
    <w:rsid w:val="00A60EDB"/>
    <w:rsid w:val="00A61033"/>
    <w:rsid w:val="00A6112B"/>
    <w:rsid w:val="00A612D1"/>
    <w:rsid w:val="00A6147B"/>
    <w:rsid w:val="00A614A6"/>
    <w:rsid w:val="00A61D97"/>
    <w:rsid w:val="00A61DDD"/>
    <w:rsid w:val="00A623A3"/>
    <w:rsid w:val="00A623B3"/>
    <w:rsid w:val="00A62959"/>
    <w:rsid w:val="00A630DE"/>
    <w:rsid w:val="00A6342A"/>
    <w:rsid w:val="00A63C9A"/>
    <w:rsid w:val="00A63F0A"/>
    <w:rsid w:val="00A641E4"/>
    <w:rsid w:val="00A64279"/>
    <w:rsid w:val="00A64508"/>
    <w:rsid w:val="00A6458B"/>
    <w:rsid w:val="00A64A6B"/>
    <w:rsid w:val="00A6517D"/>
    <w:rsid w:val="00A655AE"/>
    <w:rsid w:val="00A658ED"/>
    <w:rsid w:val="00A659F9"/>
    <w:rsid w:val="00A65A8E"/>
    <w:rsid w:val="00A65AAD"/>
    <w:rsid w:val="00A65EF1"/>
    <w:rsid w:val="00A660EE"/>
    <w:rsid w:val="00A6620A"/>
    <w:rsid w:val="00A6633E"/>
    <w:rsid w:val="00A6682E"/>
    <w:rsid w:val="00A66D4C"/>
    <w:rsid w:val="00A66E3B"/>
    <w:rsid w:val="00A671E0"/>
    <w:rsid w:val="00A672C0"/>
    <w:rsid w:val="00A675D7"/>
    <w:rsid w:val="00A67938"/>
    <w:rsid w:val="00A679A4"/>
    <w:rsid w:val="00A67D68"/>
    <w:rsid w:val="00A706A2"/>
    <w:rsid w:val="00A70797"/>
    <w:rsid w:val="00A70AF1"/>
    <w:rsid w:val="00A70DDB"/>
    <w:rsid w:val="00A71568"/>
    <w:rsid w:val="00A71855"/>
    <w:rsid w:val="00A718B5"/>
    <w:rsid w:val="00A718F9"/>
    <w:rsid w:val="00A7203C"/>
    <w:rsid w:val="00A72318"/>
    <w:rsid w:val="00A724C5"/>
    <w:rsid w:val="00A729CE"/>
    <w:rsid w:val="00A72EC8"/>
    <w:rsid w:val="00A73042"/>
    <w:rsid w:val="00A73119"/>
    <w:rsid w:val="00A7382C"/>
    <w:rsid w:val="00A73ABB"/>
    <w:rsid w:val="00A73CF4"/>
    <w:rsid w:val="00A73EFE"/>
    <w:rsid w:val="00A740CD"/>
    <w:rsid w:val="00A74410"/>
    <w:rsid w:val="00A7518D"/>
    <w:rsid w:val="00A7526F"/>
    <w:rsid w:val="00A7553A"/>
    <w:rsid w:val="00A75742"/>
    <w:rsid w:val="00A75B37"/>
    <w:rsid w:val="00A75EC1"/>
    <w:rsid w:val="00A76814"/>
    <w:rsid w:val="00A768B5"/>
    <w:rsid w:val="00A769DE"/>
    <w:rsid w:val="00A76BA8"/>
    <w:rsid w:val="00A77D3A"/>
    <w:rsid w:val="00A8025E"/>
    <w:rsid w:val="00A8056E"/>
    <w:rsid w:val="00A80E7E"/>
    <w:rsid w:val="00A81217"/>
    <w:rsid w:val="00A816DA"/>
    <w:rsid w:val="00A81A35"/>
    <w:rsid w:val="00A81A85"/>
    <w:rsid w:val="00A81ACD"/>
    <w:rsid w:val="00A81CC3"/>
    <w:rsid w:val="00A82422"/>
    <w:rsid w:val="00A82575"/>
    <w:rsid w:val="00A82697"/>
    <w:rsid w:val="00A82B61"/>
    <w:rsid w:val="00A830EA"/>
    <w:rsid w:val="00A83632"/>
    <w:rsid w:val="00A83734"/>
    <w:rsid w:val="00A837BB"/>
    <w:rsid w:val="00A83844"/>
    <w:rsid w:val="00A83931"/>
    <w:rsid w:val="00A83B05"/>
    <w:rsid w:val="00A83EE0"/>
    <w:rsid w:val="00A84039"/>
    <w:rsid w:val="00A8444E"/>
    <w:rsid w:val="00A846D2"/>
    <w:rsid w:val="00A84766"/>
    <w:rsid w:val="00A84E53"/>
    <w:rsid w:val="00A85244"/>
    <w:rsid w:val="00A853DD"/>
    <w:rsid w:val="00A853DE"/>
    <w:rsid w:val="00A854EF"/>
    <w:rsid w:val="00A855AE"/>
    <w:rsid w:val="00A8561C"/>
    <w:rsid w:val="00A8586A"/>
    <w:rsid w:val="00A864C2"/>
    <w:rsid w:val="00A86A82"/>
    <w:rsid w:val="00A870B5"/>
    <w:rsid w:val="00A8748B"/>
    <w:rsid w:val="00A87705"/>
    <w:rsid w:val="00A87AA8"/>
    <w:rsid w:val="00A87D1F"/>
    <w:rsid w:val="00A90025"/>
    <w:rsid w:val="00A900CC"/>
    <w:rsid w:val="00A900DD"/>
    <w:rsid w:val="00A90589"/>
    <w:rsid w:val="00A906D4"/>
    <w:rsid w:val="00A90B2D"/>
    <w:rsid w:val="00A90C07"/>
    <w:rsid w:val="00A90CEB"/>
    <w:rsid w:val="00A9105C"/>
    <w:rsid w:val="00A91121"/>
    <w:rsid w:val="00A91291"/>
    <w:rsid w:val="00A91294"/>
    <w:rsid w:val="00A915C4"/>
    <w:rsid w:val="00A9161E"/>
    <w:rsid w:val="00A917A4"/>
    <w:rsid w:val="00A91BD4"/>
    <w:rsid w:val="00A926A1"/>
    <w:rsid w:val="00A92954"/>
    <w:rsid w:val="00A92A27"/>
    <w:rsid w:val="00A92DF5"/>
    <w:rsid w:val="00A92F5E"/>
    <w:rsid w:val="00A9324F"/>
    <w:rsid w:val="00A9349C"/>
    <w:rsid w:val="00A93566"/>
    <w:rsid w:val="00A938CE"/>
    <w:rsid w:val="00A938E6"/>
    <w:rsid w:val="00A93BF7"/>
    <w:rsid w:val="00A93C61"/>
    <w:rsid w:val="00A94545"/>
    <w:rsid w:val="00A94C83"/>
    <w:rsid w:val="00A94EB2"/>
    <w:rsid w:val="00A94F9E"/>
    <w:rsid w:val="00A95682"/>
    <w:rsid w:val="00A95937"/>
    <w:rsid w:val="00A95A92"/>
    <w:rsid w:val="00A95D94"/>
    <w:rsid w:val="00A95DE4"/>
    <w:rsid w:val="00A95FB7"/>
    <w:rsid w:val="00A96975"/>
    <w:rsid w:val="00A96F88"/>
    <w:rsid w:val="00A9769B"/>
    <w:rsid w:val="00A9789A"/>
    <w:rsid w:val="00A97B18"/>
    <w:rsid w:val="00A97D32"/>
    <w:rsid w:val="00A97DC5"/>
    <w:rsid w:val="00AA013F"/>
    <w:rsid w:val="00AA02BA"/>
    <w:rsid w:val="00AA062C"/>
    <w:rsid w:val="00AA0AFC"/>
    <w:rsid w:val="00AA137E"/>
    <w:rsid w:val="00AA1440"/>
    <w:rsid w:val="00AA15EE"/>
    <w:rsid w:val="00AA1EBF"/>
    <w:rsid w:val="00AA1F1D"/>
    <w:rsid w:val="00AA2654"/>
    <w:rsid w:val="00AA299F"/>
    <w:rsid w:val="00AA316E"/>
    <w:rsid w:val="00AA33A6"/>
    <w:rsid w:val="00AA33AD"/>
    <w:rsid w:val="00AA3469"/>
    <w:rsid w:val="00AA354B"/>
    <w:rsid w:val="00AA3775"/>
    <w:rsid w:val="00AA3CBA"/>
    <w:rsid w:val="00AA4027"/>
    <w:rsid w:val="00AA447E"/>
    <w:rsid w:val="00AA4621"/>
    <w:rsid w:val="00AA49BC"/>
    <w:rsid w:val="00AA4A7F"/>
    <w:rsid w:val="00AA4E67"/>
    <w:rsid w:val="00AA57A4"/>
    <w:rsid w:val="00AA59B5"/>
    <w:rsid w:val="00AA665B"/>
    <w:rsid w:val="00AA686C"/>
    <w:rsid w:val="00AA6CAC"/>
    <w:rsid w:val="00AA758B"/>
    <w:rsid w:val="00AA7673"/>
    <w:rsid w:val="00AA7819"/>
    <w:rsid w:val="00AA7A72"/>
    <w:rsid w:val="00AA7AFE"/>
    <w:rsid w:val="00AA7FA4"/>
    <w:rsid w:val="00AB09F9"/>
    <w:rsid w:val="00AB0C3F"/>
    <w:rsid w:val="00AB0E52"/>
    <w:rsid w:val="00AB1584"/>
    <w:rsid w:val="00AB165B"/>
    <w:rsid w:val="00AB1A72"/>
    <w:rsid w:val="00AB1AC6"/>
    <w:rsid w:val="00AB1D3F"/>
    <w:rsid w:val="00AB2574"/>
    <w:rsid w:val="00AB2697"/>
    <w:rsid w:val="00AB2E67"/>
    <w:rsid w:val="00AB2FE2"/>
    <w:rsid w:val="00AB314D"/>
    <w:rsid w:val="00AB3413"/>
    <w:rsid w:val="00AB3462"/>
    <w:rsid w:val="00AB3C8E"/>
    <w:rsid w:val="00AB4B95"/>
    <w:rsid w:val="00AB5094"/>
    <w:rsid w:val="00AB5576"/>
    <w:rsid w:val="00AB55A7"/>
    <w:rsid w:val="00AB55D1"/>
    <w:rsid w:val="00AB58D2"/>
    <w:rsid w:val="00AB5B51"/>
    <w:rsid w:val="00AB5E9A"/>
    <w:rsid w:val="00AB621D"/>
    <w:rsid w:val="00AB6BDC"/>
    <w:rsid w:val="00AB6FE9"/>
    <w:rsid w:val="00AB71E1"/>
    <w:rsid w:val="00AB7DB8"/>
    <w:rsid w:val="00AB7DED"/>
    <w:rsid w:val="00AC0215"/>
    <w:rsid w:val="00AC0266"/>
    <w:rsid w:val="00AC02C1"/>
    <w:rsid w:val="00AC064D"/>
    <w:rsid w:val="00AC071A"/>
    <w:rsid w:val="00AC0865"/>
    <w:rsid w:val="00AC0AB6"/>
    <w:rsid w:val="00AC0BFD"/>
    <w:rsid w:val="00AC0C87"/>
    <w:rsid w:val="00AC0DB7"/>
    <w:rsid w:val="00AC111A"/>
    <w:rsid w:val="00AC12D9"/>
    <w:rsid w:val="00AC147D"/>
    <w:rsid w:val="00AC17FE"/>
    <w:rsid w:val="00AC1B64"/>
    <w:rsid w:val="00AC1EE3"/>
    <w:rsid w:val="00AC1F97"/>
    <w:rsid w:val="00AC2262"/>
    <w:rsid w:val="00AC2311"/>
    <w:rsid w:val="00AC2506"/>
    <w:rsid w:val="00AC2661"/>
    <w:rsid w:val="00AC2952"/>
    <w:rsid w:val="00AC2CDB"/>
    <w:rsid w:val="00AC2CEE"/>
    <w:rsid w:val="00AC36FA"/>
    <w:rsid w:val="00AC3A25"/>
    <w:rsid w:val="00AC3D08"/>
    <w:rsid w:val="00AC3D34"/>
    <w:rsid w:val="00AC3F28"/>
    <w:rsid w:val="00AC410B"/>
    <w:rsid w:val="00AC4685"/>
    <w:rsid w:val="00AC46BB"/>
    <w:rsid w:val="00AC47F5"/>
    <w:rsid w:val="00AC4C56"/>
    <w:rsid w:val="00AC4F54"/>
    <w:rsid w:val="00AC5257"/>
    <w:rsid w:val="00AC575E"/>
    <w:rsid w:val="00AC57D9"/>
    <w:rsid w:val="00AC5954"/>
    <w:rsid w:val="00AC59EA"/>
    <w:rsid w:val="00AC635A"/>
    <w:rsid w:val="00AC63DC"/>
    <w:rsid w:val="00AC64E1"/>
    <w:rsid w:val="00AC689E"/>
    <w:rsid w:val="00AC6C63"/>
    <w:rsid w:val="00AC733F"/>
    <w:rsid w:val="00AC7667"/>
    <w:rsid w:val="00AC79AF"/>
    <w:rsid w:val="00AC7AF3"/>
    <w:rsid w:val="00AC7B39"/>
    <w:rsid w:val="00AC7DED"/>
    <w:rsid w:val="00AD014B"/>
    <w:rsid w:val="00AD03AB"/>
    <w:rsid w:val="00AD0502"/>
    <w:rsid w:val="00AD06F2"/>
    <w:rsid w:val="00AD0928"/>
    <w:rsid w:val="00AD0C66"/>
    <w:rsid w:val="00AD0F10"/>
    <w:rsid w:val="00AD10ED"/>
    <w:rsid w:val="00AD17C7"/>
    <w:rsid w:val="00AD18C1"/>
    <w:rsid w:val="00AD1D4F"/>
    <w:rsid w:val="00AD2080"/>
    <w:rsid w:val="00AD2289"/>
    <w:rsid w:val="00AD2D07"/>
    <w:rsid w:val="00AD32C0"/>
    <w:rsid w:val="00AD33E0"/>
    <w:rsid w:val="00AD3990"/>
    <w:rsid w:val="00AD39EB"/>
    <w:rsid w:val="00AD3B5D"/>
    <w:rsid w:val="00AD3CAD"/>
    <w:rsid w:val="00AD3FD4"/>
    <w:rsid w:val="00AD4080"/>
    <w:rsid w:val="00AD413D"/>
    <w:rsid w:val="00AD44B5"/>
    <w:rsid w:val="00AD47E1"/>
    <w:rsid w:val="00AD4C37"/>
    <w:rsid w:val="00AD4D30"/>
    <w:rsid w:val="00AD4F59"/>
    <w:rsid w:val="00AD5332"/>
    <w:rsid w:val="00AD54AB"/>
    <w:rsid w:val="00AD54B8"/>
    <w:rsid w:val="00AD54E2"/>
    <w:rsid w:val="00AD5552"/>
    <w:rsid w:val="00AD59C8"/>
    <w:rsid w:val="00AD5C09"/>
    <w:rsid w:val="00AD5C52"/>
    <w:rsid w:val="00AD5C60"/>
    <w:rsid w:val="00AD5D27"/>
    <w:rsid w:val="00AD6327"/>
    <w:rsid w:val="00AD63F6"/>
    <w:rsid w:val="00AD65DB"/>
    <w:rsid w:val="00AD6A0E"/>
    <w:rsid w:val="00AD6D35"/>
    <w:rsid w:val="00AD6E13"/>
    <w:rsid w:val="00AD70BF"/>
    <w:rsid w:val="00AD74C5"/>
    <w:rsid w:val="00AD7B38"/>
    <w:rsid w:val="00AD7B4A"/>
    <w:rsid w:val="00AE058E"/>
    <w:rsid w:val="00AE05D1"/>
    <w:rsid w:val="00AE0662"/>
    <w:rsid w:val="00AE066D"/>
    <w:rsid w:val="00AE06ED"/>
    <w:rsid w:val="00AE0E89"/>
    <w:rsid w:val="00AE1078"/>
    <w:rsid w:val="00AE12F8"/>
    <w:rsid w:val="00AE13D3"/>
    <w:rsid w:val="00AE1792"/>
    <w:rsid w:val="00AE1C84"/>
    <w:rsid w:val="00AE2112"/>
    <w:rsid w:val="00AE29AA"/>
    <w:rsid w:val="00AE2F67"/>
    <w:rsid w:val="00AE2F7E"/>
    <w:rsid w:val="00AE3376"/>
    <w:rsid w:val="00AE3502"/>
    <w:rsid w:val="00AE3742"/>
    <w:rsid w:val="00AE3B81"/>
    <w:rsid w:val="00AE3D24"/>
    <w:rsid w:val="00AE3D35"/>
    <w:rsid w:val="00AE466C"/>
    <w:rsid w:val="00AE48E4"/>
    <w:rsid w:val="00AE4D6F"/>
    <w:rsid w:val="00AE4DC1"/>
    <w:rsid w:val="00AE4E2B"/>
    <w:rsid w:val="00AE516B"/>
    <w:rsid w:val="00AE5202"/>
    <w:rsid w:val="00AE54FD"/>
    <w:rsid w:val="00AE572E"/>
    <w:rsid w:val="00AE5772"/>
    <w:rsid w:val="00AE5C6D"/>
    <w:rsid w:val="00AE5E52"/>
    <w:rsid w:val="00AE6161"/>
    <w:rsid w:val="00AE6A47"/>
    <w:rsid w:val="00AE6B28"/>
    <w:rsid w:val="00AE6DE8"/>
    <w:rsid w:val="00AE714C"/>
    <w:rsid w:val="00AE714D"/>
    <w:rsid w:val="00AE776C"/>
    <w:rsid w:val="00AE7A30"/>
    <w:rsid w:val="00AE7D11"/>
    <w:rsid w:val="00AF05BB"/>
    <w:rsid w:val="00AF0C8B"/>
    <w:rsid w:val="00AF0CC9"/>
    <w:rsid w:val="00AF0EE6"/>
    <w:rsid w:val="00AF15D1"/>
    <w:rsid w:val="00AF17C0"/>
    <w:rsid w:val="00AF1890"/>
    <w:rsid w:val="00AF1979"/>
    <w:rsid w:val="00AF1A43"/>
    <w:rsid w:val="00AF2095"/>
    <w:rsid w:val="00AF2210"/>
    <w:rsid w:val="00AF3233"/>
    <w:rsid w:val="00AF3494"/>
    <w:rsid w:val="00AF3721"/>
    <w:rsid w:val="00AF3AAE"/>
    <w:rsid w:val="00AF47E0"/>
    <w:rsid w:val="00AF4B25"/>
    <w:rsid w:val="00AF4D89"/>
    <w:rsid w:val="00AF4FEE"/>
    <w:rsid w:val="00AF58BD"/>
    <w:rsid w:val="00AF5F2B"/>
    <w:rsid w:val="00AF6064"/>
    <w:rsid w:val="00AF614F"/>
    <w:rsid w:val="00AF6415"/>
    <w:rsid w:val="00AF685E"/>
    <w:rsid w:val="00AF69BA"/>
    <w:rsid w:val="00AF6F5B"/>
    <w:rsid w:val="00AF7018"/>
    <w:rsid w:val="00AF70E2"/>
    <w:rsid w:val="00AF7142"/>
    <w:rsid w:val="00AF7344"/>
    <w:rsid w:val="00AF7562"/>
    <w:rsid w:val="00B00263"/>
    <w:rsid w:val="00B00474"/>
    <w:rsid w:val="00B008B4"/>
    <w:rsid w:val="00B009DD"/>
    <w:rsid w:val="00B00FCB"/>
    <w:rsid w:val="00B010B6"/>
    <w:rsid w:val="00B013C2"/>
    <w:rsid w:val="00B01531"/>
    <w:rsid w:val="00B0182C"/>
    <w:rsid w:val="00B01FF1"/>
    <w:rsid w:val="00B0235B"/>
    <w:rsid w:val="00B024A1"/>
    <w:rsid w:val="00B0254E"/>
    <w:rsid w:val="00B026C5"/>
    <w:rsid w:val="00B02D45"/>
    <w:rsid w:val="00B0308D"/>
    <w:rsid w:val="00B031ED"/>
    <w:rsid w:val="00B031F1"/>
    <w:rsid w:val="00B037B6"/>
    <w:rsid w:val="00B03F30"/>
    <w:rsid w:val="00B04187"/>
    <w:rsid w:val="00B04729"/>
    <w:rsid w:val="00B04B32"/>
    <w:rsid w:val="00B04B60"/>
    <w:rsid w:val="00B05D27"/>
    <w:rsid w:val="00B05FBE"/>
    <w:rsid w:val="00B061D9"/>
    <w:rsid w:val="00B067C1"/>
    <w:rsid w:val="00B06B0E"/>
    <w:rsid w:val="00B1005C"/>
    <w:rsid w:val="00B10995"/>
    <w:rsid w:val="00B109C2"/>
    <w:rsid w:val="00B10E81"/>
    <w:rsid w:val="00B11155"/>
    <w:rsid w:val="00B1132D"/>
    <w:rsid w:val="00B11DE7"/>
    <w:rsid w:val="00B1218C"/>
    <w:rsid w:val="00B12491"/>
    <w:rsid w:val="00B125DD"/>
    <w:rsid w:val="00B128E0"/>
    <w:rsid w:val="00B12CE7"/>
    <w:rsid w:val="00B12D9D"/>
    <w:rsid w:val="00B13032"/>
    <w:rsid w:val="00B13051"/>
    <w:rsid w:val="00B13340"/>
    <w:rsid w:val="00B13530"/>
    <w:rsid w:val="00B137A6"/>
    <w:rsid w:val="00B13900"/>
    <w:rsid w:val="00B13947"/>
    <w:rsid w:val="00B13D3D"/>
    <w:rsid w:val="00B14046"/>
    <w:rsid w:val="00B14301"/>
    <w:rsid w:val="00B14357"/>
    <w:rsid w:val="00B148C6"/>
    <w:rsid w:val="00B14B73"/>
    <w:rsid w:val="00B14DF2"/>
    <w:rsid w:val="00B14FBA"/>
    <w:rsid w:val="00B1513F"/>
    <w:rsid w:val="00B153B0"/>
    <w:rsid w:val="00B1573C"/>
    <w:rsid w:val="00B15D4C"/>
    <w:rsid w:val="00B15F4D"/>
    <w:rsid w:val="00B1600D"/>
    <w:rsid w:val="00B16246"/>
    <w:rsid w:val="00B1667A"/>
    <w:rsid w:val="00B167B8"/>
    <w:rsid w:val="00B16879"/>
    <w:rsid w:val="00B169BD"/>
    <w:rsid w:val="00B16B00"/>
    <w:rsid w:val="00B16B04"/>
    <w:rsid w:val="00B17CBD"/>
    <w:rsid w:val="00B17DDE"/>
    <w:rsid w:val="00B17F7D"/>
    <w:rsid w:val="00B2015B"/>
    <w:rsid w:val="00B20287"/>
    <w:rsid w:val="00B20484"/>
    <w:rsid w:val="00B20E92"/>
    <w:rsid w:val="00B2136C"/>
    <w:rsid w:val="00B2155F"/>
    <w:rsid w:val="00B215E5"/>
    <w:rsid w:val="00B218FB"/>
    <w:rsid w:val="00B21B86"/>
    <w:rsid w:val="00B21CFE"/>
    <w:rsid w:val="00B21D70"/>
    <w:rsid w:val="00B22519"/>
    <w:rsid w:val="00B22616"/>
    <w:rsid w:val="00B22A39"/>
    <w:rsid w:val="00B22E5E"/>
    <w:rsid w:val="00B2331B"/>
    <w:rsid w:val="00B23578"/>
    <w:rsid w:val="00B236C0"/>
    <w:rsid w:val="00B23B6D"/>
    <w:rsid w:val="00B23D9C"/>
    <w:rsid w:val="00B24246"/>
    <w:rsid w:val="00B248C8"/>
    <w:rsid w:val="00B24C0B"/>
    <w:rsid w:val="00B24CF0"/>
    <w:rsid w:val="00B25023"/>
    <w:rsid w:val="00B25092"/>
    <w:rsid w:val="00B252D8"/>
    <w:rsid w:val="00B25560"/>
    <w:rsid w:val="00B255E6"/>
    <w:rsid w:val="00B2580F"/>
    <w:rsid w:val="00B25D83"/>
    <w:rsid w:val="00B25D96"/>
    <w:rsid w:val="00B25E2D"/>
    <w:rsid w:val="00B25E68"/>
    <w:rsid w:val="00B26203"/>
    <w:rsid w:val="00B2646A"/>
    <w:rsid w:val="00B2683F"/>
    <w:rsid w:val="00B26A98"/>
    <w:rsid w:val="00B26C76"/>
    <w:rsid w:val="00B27030"/>
    <w:rsid w:val="00B271A9"/>
    <w:rsid w:val="00B27240"/>
    <w:rsid w:val="00B2736A"/>
    <w:rsid w:val="00B2741E"/>
    <w:rsid w:val="00B276F2"/>
    <w:rsid w:val="00B27947"/>
    <w:rsid w:val="00B27E4C"/>
    <w:rsid w:val="00B30002"/>
    <w:rsid w:val="00B3000E"/>
    <w:rsid w:val="00B300C6"/>
    <w:rsid w:val="00B301F6"/>
    <w:rsid w:val="00B3072C"/>
    <w:rsid w:val="00B308E2"/>
    <w:rsid w:val="00B30B12"/>
    <w:rsid w:val="00B30CF6"/>
    <w:rsid w:val="00B311F5"/>
    <w:rsid w:val="00B31422"/>
    <w:rsid w:val="00B3158C"/>
    <w:rsid w:val="00B317C5"/>
    <w:rsid w:val="00B31CEA"/>
    <w:rsid w:val="00B31F6F"/>
    <w:rsid w:val="00B32220"/>
    <w:rsid w:val="00B324D3"/>
    <w:rsid w:val="00B3262A"/>
    <w:rsid w:val="00B327B9"/>
    <w:rsid w:val="00B3324A"/>
    <w:rsid w:val="00B3327B"/>
    <w:rsid w:val="00B332DB"/>
    <w:rsid w:val="00B336B5"/>
    <w:rsid w:val="00B338C5"/>
    <w:rsid w:val="00B33C43"/>
    <w:rsid w:val="00B33F6E"/>
    <w:rsid w:val="00B34359"/>
    <w:rsid w:val="00B34400"/>
    <w:rsid w:val="00B346BF"/>
    <w:rsid w:val="00B3473A"/>
    <w:rsid w:val="00B34766"/>
    <w:rsid w:val="00B34FB7"/>
    <w:rsid w:val="00B3505E"/>
    <w:rsid w:val="00B355D8"/>
    <w:rsid w:val="00B35710"/>
    <w:rsid w:val="00B358E1"/>
    <w:rsid w:val="00B35F91"/>
    <w:rsid w:val="00B368B3"/>
    <w:rsid w:val="00B36E6A"/>
    <w:rsid w:val="00B36FD9"/>
    <w:rsid w:val="00B37255"/>
    <w:rsid w:val="00B375D0"/>
    <w:rsid w:val="00B37A18"/>
    <w:rsid w:val="00B37EE7"/>
    <w:rsid w:val="00B4038D"/>
    <w:rsid w:val="00B406C9"/>
    <w:rsid w:val="00B411A9"/>
    <w:rsid w:val="00B412C2"/>
    <w:rsid w:val="00B41444"/>
    <w:rsid w:val="00B41A42"/>
    <w:rsid w:val="00B41CE3"/>
    <w:rsid w:val="00B4235B"/>
    <w:rsid w:val="00B42793"/>
    <w:rsid w:val="00B42877"/>
    <w:rsid w:val="00B42980"/>
    <w:rsid w:val="00B431BD"/>
    <w:rsid w:val="00B43234"/>
    <w:rsid w:val="00B43240"/>
    <w:rsid w:val="00B4333E"/>
    <w:rsid w:val="00B4341E"/>
    <w:rsid w:val="00B43495"/>
    <w:rsid w:val="00B4379C"/>
    <w:rsid w:val="00B43DEC"/>
    <w:rsid w:val="00B43FB1"/>
    <w:rsid w:val="00B4438A"/>
    <w:rsid w:val="00B447BC"/>
    <w:rsid w:val="00B45072"/>
    <w:rsid w:val="00B4511F"/>
    <w:rsid w:val="00B45355"/>
    <w:rsid w:val="00B45528"/>
    <w:rsid w:val="00B45761"/>
    <w:rsid w:val="00B45E70"/>
    <w:rsid w:val="00B46167"/>
    <w:rsid w:val="00B46669"/>
    <w:rsid w:val="00B46BE6"/>
    <w:rsid w:val="00B471CD"/>
    <w:rsid w:val="00B4729C"/>
    <w:rsid w:val="00B47344"/>
    <w:rsid w:val="00B4747A"/>
    <w:rsid w:val="00B4795C"/>
    <w:rsid w:val="00B47CDC"/>
    <w:rsid w:val="00B47DB8"/>
    <w:rsid w:val="00B47FAB"/>
    <w:rsid w:val="00B5035B"/>
    <w:rsid w:val="00B504AE"/>
    <w:rsid w:val="00B5061E"/>
    <w:rsid w:val="00B5077D"/>
    <w:rsid w:val="00B50BA6"/>
    <w:rsid w:val="00B50FEF"/>
    <w:rsid w:val="00B5172E"/>
    <w:rsid w:val="00B51741"/>
    <w:rsid w:val="00B51BF3"/>
    <w:rsid w:val="00B52510"/>
    <w:rsid w:val="00B528BB"/>
    <w:rsid w:val="00B538C5"/>
    <w:rsid w:val="00B53BC1"/>
    <w:rsid w:val="00B54507"/>
    <w:rsid w:val="00B54668"/>
    <w:rsid w:val="00B54B15"/>
    <w:rsid w:val="00B54B5C"/>
    <w:rsid w:val="00B54D30"/>
    <w:rsid w:val="00B54D86"/>
    <w:rsid w:val="00B5511F"/>
    <w:rsid w:val="00B5528B"/>
    <w:rsid w:val="00B5565E"/>
    <w:rsid w:val="00B55771"/>
    <w:rsid w:val="00B559CA"/>
    <w:rsid w:val="00B55B7E"/>
    <w:rsid w:val="00B567BC"/>
    <w:rsid w:val="00B56ACE"/>
    <w:rsid w:val="00B56BF1"/>
    <w:rsid w:val="00B56DDA"/>
    <w:rsid w:val="00B56F58"/>
    <w:rsid w:val="00B5733E"/>
    <w:rsid w:val="00B574F1"/>
    <w:rsid w:val="00B57A04"/>
    <w:rsid w:val="00B57F55"/>
    <w:rsid w:val="00B6038A"/>
    <w:rsid w:val="00B603E9"/>
    <w:rsid w:val="00B60487"/>
    <w:rsid w:val="00B60697"/>
    <w:rsid w:val="00B606B5"/>
    <w:rsid w:val="00B606BD"/>
    <w:rsid w:val="00B60D2C"/>
    <w:rsid w:val="00B60FB4"/>
    <w:rsid w:val="00B617FE"/>
    <w:rsid w:val="00B61852"/>
    <w:rsid w:val="00B61A7F"/>
    <w:rsid w:val="00B61D08"/>
    <w:rsid w:val="00B61E54"/>
    <w:rsid w:val="00B61E62"/>
    <w:rsid w:val="00B621BB"/>
    <w:rsid w:val="00B6228F"/>
    <w:rsid w:val="00B62680"/>
    <w:rsid w:val="00B62916"/>
    <w:rsid w:val="00B62E7E"/>
    <w:rsid w:val="00B63337"/>
    <w:rsid w:val="00B63810"/>
    <w:rsid w:val="00B63893"/>
    <w:rsid w:val="00B63D7C"/>
    <w:rsid w:val="00B64201"/>
    <w:rsid w:val="00B6429A"/>
    <w:rsid w:val="00B643B5"/>
    <w:rsid w:val="00B645CE"/>
    <w:rsid w:val="00B64796"/>
    <w:rsid w:val="00B6486F"/>
    <w:rsid w:val="00B648B4"/>
    <w:rsid w:val="00B6498B"/>
    <w:rsid w:val="00B64BF5"/>
    <w:rsid w:val="00B64C99"/>
    <w:rsid w:val="00B6509E"/>
    <w:rsid w:val="00B6565F"/>
    <w:rsid w:val="00B65868"/>
    <w:rsid w:val="00B66127"/>
    <w:rsid w:val="00B66356"/>
    <w:rsid w:val="00B663F9"/>
    <w:rsid w:val="00B667A1"/>
    <w:rsid w:val="00B669BE"/>
    <w:rsid w:val="00B66AD9"/>
    <w:rsid w:val="00B66B2B"/>
    <w:rsid w:val="00B66C99"/>
    <w:rsid w:val="00B66D8E"/>
    <w:rsid w:val="00B66F87"/>
    <w:rsid w:val="00B6700A"/>
    <w:rsid w:val="00B67588"/>
    <w:rsid w:val="00B677B5"/>
    <w:rsid w:val="00B67C1D"/>
    <w:rsid w:val="00B67DC2"/>
    <w:rsid w:val="00B67F0C"/>
    <w:rsid w:val="00B70222"/>
    <w:rsid w:val="00B7031E"/>
    <w:rsid w:val="00B7043D"/>
    <w:rsid w:val="00B70949"/>
    <w:rsid w:val="00B70F17"/>
    <w:rsid w:val="00B71489"/>
    <w:rsid w:val="00B718A0"/>
    <w:rsid w:val="00B718AB"/>
    <w:rsid w:val="00B71A58"/>
    <w:rsid w:val="00B7212A"/>
    <w:rsid w:val="00B72359"/>
    <w:rsid w:val="00B7267A"/>
    <w:rsid w:val="00B729E1"/>
    <w:rsid w:val="00B72B52"/>
    <w:rsid w:val="00B730A7"/>
    <w:rsid w:val="00B732FC"/>
    <w:rsid w:val="00B73601"/>
    <w:rsid w:val="00B736C1"/>
    <w:rsid w:val="00B738E9"/>
    <w:rsid w:val="00B73B9B"/>
    <w:rsid w:val="00B73E37"/>
    <w:rsid w:val="00B73FC7"/>
    <w:rsid w:val="00B743A6"/>
    <w:rsid w:val="00B745E6"/>
    <w:rsid w:val="00B747C2"/>
    <w:rsid w:val="00B74AB6"/>
    <w:rsid w:val="00B74EC9"/>
    <w:rsid w:val="00B7530E"/>
    <w:rsid w:val="00B753ED"/>
    <w:rsid w:val="00B754DC"/>
    <w:rsid w:val="00B7582B"/>
    <w:rsid w:val="00B75B0D"/>
    <w:rsid w:val="00B75E91"/>
    <w:rsid w:val="00B76151"/>
    <w:rsid w:val="00B76215"/>
    <w:rsid w:val="00B764E5"/>
    <w:rsid w:val="00B76F58"/>
    <w:rsid w:val="00B77258"/>
    <w:rsid w:val="00B77908"/>
    <w:rsid w:val="00B77E7F"/>
    <w:rsid w:val="00B80112"/>
    <w:rsid w:val="00B804DD"/>
    <w:rsid w:val="00B80672"/>
    <w:rsid w:val="00B807DC"/>
    <w:rsid w:val="00B80D77"/>
    <w:rsid w:val="00B8132A"/>
    <w:rsid w:val="00B819F4"/>
    <w:rsid w:val="00B81B02"/>
    <w:rsid w:val="00B8247B"/>
    <w:rsid w:val="00B82482"/>
    <w:rsid w:val="00B82504"/>
    <w:rsid w:val="00B82613"/>
    <w:rsid w:val="00B827F7"/>
    <w:rsid w:val="00B82E91"/>
    <w:rsid w:val="00B832B8"/>
    <w:rsid w:val="00B838D3"/>
    <w:rsid w:val="00B839DB"/>
    <w:rsid w:val="00B83AD7"/>
    <w:rsid w:val="00B8422C"/>
    <w:rsid w:val="00B8434E"/>
    <w:rsid w:val="00B84372"/>
    <w:rsid w:val="00B84437"/>
    <w:rsid w:val="00B84483"/>
    <w:rsid w:val="00B844A8"/>
    <w:rsid w:val="00B84584"/>
    <w:rsid w:val="00B84903"/>
    <w:rsid w:val="00B84974"/>
    <w:rsid w:val="00B84A58"/>
    <w:rsid w:val="00B854BD"/>
    <w:rsid w:val="00B854F5"/>
    <w:rsid w:val="00B85868"/>
    <w:rsid w:val="00B858C5"/>
    <w:rsid w:val="00B8590F"/>
    <w:rsid w:val="00B85D78"/>
    <w:rsid w:val="00B85EF2"/>
    <w:rsid w:val="00B86FB3"/>
    <w:rsid w:val="00B86FBB"/>
    <w:rsid w:val="00B870D1"/>
    <w:rsid w:val="00B871FE"/>
    <w:rsid w:val="00B87519"/>
    <w:rsid w:val="00B87B14"/>
    <w:rsid w:val="00B87CC9"/>
    <w:rsid w:val="00B87E55"/>
    <w:rsid w:val="00B9015B"/>
    <w:rsid w:val="00B902B1"/>
    <w:rsid w:val="00B90B95"/>
    <w:rsid w:val="00B910E8"/>
    <w:rsid w:val="00B91105"/>
    <w:rsid w:val="00B91972"/>
    <w:rsid w:val="00B922F0"/>
    <w:rsid w:val="00B92668"/>
    <w:rsid w:val="00B927A9"/>
    <w:rsid w:val="00B93008"/>
    <w:rsid w:val="00B9331A"/>
    <w:rsid w:val="00B9350A"/>
    <w:rsid w:val="00B93761"/>
    <w:rsid w:val="00B93931"/>
    <w:rsid w:val="00B93C15"/>
    <w:rsid w:val="00B940BA"/>
    <w:rsid w:val="00B9462D"/>
    <w:rsid w:val="00B94862"/>
    <w:rsid w:val="00B94E0E"/>
    <w:rsid w:val="00B94F1E"/>
    <w:rsid w:val="00B953D1"/>
    <w:rsid w:val="00B9557D"/>
    <w:rsid w:val="00B95D85"/>
    <w:rsid w:val="00B95EF4"/>
    <w:rsid w:val="00B96083"/>
    <w:rsid w:val="00B96307"/>
    <w:rsid w:val="00B9644D"/>
    <w:rsid w:val="00B965C1"/>
    <w:rsid w:val="00B96B61"/>
    <w:rsid w:val="00B96D82"/>
    <w:rsid w:val="00B971B0"/>
    <w:rsid w:val="00B975F7"/>
    <w:rsid w:val="00B9762F"/>
    <w:rsid w:val="00B97875"/>
    <w:rsid w:val="00B97979"/>
    <w:rsid w:val="00B979AF"/>
    <w:rsid w:val="00B97A50"/>
    <w:rsid w:val="00B97BFD"/>
    <w:rsid w:val="00B97DAA"/>
    <w:rsid w:val="00B97F65"/>
    <w:rsid w:val="00B97F7A"/>
    <w:rsid w:val="00BA057F"/>
    <w:rsid w:val="00BA0C25"/>
    <w:rsid w:val="00BA10AD"/>
    <w:rsid w:val="00BA11D9"/>
    <w:rsid w:val="00BA14D5"/>
    <w:rsid w:val="00BA159B"/>
    <w:rsid w:val="00BA185F"/>
    <w:rsid w:val="00BA19CC"/>
    <w:rsid w:val="00BA1CF9"/>
    <w:rsid w:val="00BA217D"/>
    <w:rsid w:val="00BA24CB"/>
    <w:rsid w:val="00BA3883"/>
    <w:rsid w:val="00BA3A20"/>
    <w:rsid w:val="00BA3ADD"/>
    <w:rsid w:val="00BA42AC"/>
    <w:rsid w:val="00BA447F"/>
    <w:rsid w:val="00BA4B13"/>
    <w:rsid w:val="00BA4C27"/>
    <w:rsid w:val="00BA4D4B"/>
    <w:rsid w:val="00BA4DC5"/>
    <w:rsid w:val="00BA4E02"/>
    <w:rsid w:val="00BA4F15"/>
    <w:rsid w:val="00BA625B"/>
    <w:rsid w:val="00BA6281"/>
    <w:rsid w:val="00BA6382"/>
    <w:rsid w:val="00BA6773"/>
    <w:rsid w:val="00BA6B6F"/>
    <w:rsid w:val="00BA7050"/>
    <w:rsid w:val="00BA740A"/>
    <w:rsid w:val="00BA7517"/>
    <w:rsid w:val="00BA7CE0"/>
    <w:rsid w:val="00BA7D5C"/>
    <w:rsid w:val="00BB03E4"/>
    <w:rsid w:val="00BB05B6"/>
    <w:rsid w:val="00BB0779"/>
    <w:rsid w:val="00BB0D59"/>
    <w:rsid w:val="00BB0D7F"/>
    <w:rsid w:val="00BB0FC7"/>
    <w:rsid w:val="00BB110D"/>
    <w:rsid w:val="00BB15E0"/>
    <w:rsid w:val="00BB1D7F"/>
    <w:rsid w:val="00BB1FA5"/>
    <w:rsid w:val="00BB24D3"/>
    <w:rsid w:val="00BB2CB6"/>
    <w:rsid w:val="00BB2EA1"/>
    <w:rsid w:val="00BB3055"/>
    <w:rsid w:val="00BB33C3"/>
    <w:rsid w:val="00BB38E7"/>
    <w:rsid w:val="00BB3E2B"/>
    <w:rsid w:val="00BB4331"/>
    <w:rsid w:val="00BB4B42"/>
    <w:rsid w:val="00BB4C0F"/>
    <w:rsid w:val="00BB4EA7"/>
    <w:rsid w:val="00BB5048"/>
    <w:rsid w:val="00BB5298"/>
    <w:rsid w:val="00BB537C"/>
    <w:rsid w:val="00BB5CD0"/>
    <w:rsid w:val="00BB5ED0"/>
    <w:rsid w:val="00BB6651"/>
    <w:rsid w:val="00BB6ACC"/>
    <w:rsid w:val="00BB74ED"/>
    <w:rsid w:val="00BB7500"/>
    <w:rsid w:val="00BB7694"/>
    <w:rsid w:val="00BB774D"/>
    <w:rsid w:val="00BB7895"/>
    <w:rsid w:val="00BB7B79"/>
    <w:rsid w:val="00BB7BBD"/>
    <w:rsid w:val="00BC0D16"/>
    <w:rsid w:val="00BC10A4"/>
    <w:rsid w:val="00BC12C6"/>
    <w:rsid w:val="00BC139E"/>
    <w:rsid w:val="00BC18C2"/>
    <w:rsid w:val="00BC19CC"/>
    <w:rsid w:val="00BC2050"/>
    <w:rsid w:val="00BC209D"/>
    <w:rsid w:val="00BC20CD"/>
    <w:rsid w:val="00BC227A"/>
    <w:rsid w:val="00BC2505"/>
    <w:rsid w:val="00BC2548"/>
    <w:rsid w:val="00BC2992"/>
    <w:rsid w:val="00BC3022"/>
    <w:rsid w:val="00BC358C"/>
    <w:rsid w:val="00BC3858"/>
    <w:rsid w:val="00BC38B6"/>
    <w:rsid w:val="00BC3DE0"/>
    <w:rsid w:val="00BC3E73"/>
    <w:rsid w:val="00BC3F6E"/>
    <w:rsid w:val="00BC4177"/>
    <w:rsid w:val="00BC4571"/>
    <w:rsid w:val="00BC4D60"/>
    <w:rsid w:val="00BC510F"/>
    <w:rsid w:val="00BC559F"/>
    <w:rsid w:val="00BC5B3B"/>
    <w:rsid w:val="00BC5C9D"/>
    <w:rsid w:val="00BC5D0D"/>
    <w:rsid w:val="00BC5E50"/>
    <w:rsid w:val="00BC631F"/>
    <w:rsid w:val="00BC6715"/>
    <w:rsid w:val="00BC684D"/>
    <w:rsid w:val="00BC6A39"/>
    <w:rsid w:val="00BC6C76"/>
    <w:rsid w:val="00BC6D2F"/>
    <w:rsid w:val="00BC71E3"/>
    <w:rsid w:val="00BC7435"/>
    <w:rsid w:val="00BC76E8"/>
    <w:rsid w:val="00BC7AB7"/>
    <w:rsid w:val="00BC7E2A"/>
    <w:rsid w:val="00BD058D"/>
    <w:rsid w:val="00BD0858"/>
    <w:rsid w:val="00BD087B"/>
    <w:rsid w:val="00BD08BA"/>
    <w:rsid w:val="00BD121A"/>
    <w:rsid w:val="00BD1281"/>
    <w:rsid w:val="00BD1381"/>
    <w:rsid w:val="00BD1409"/>
    <w:rsid w:val="00BD1471"/>
    <w:rsid w:val="00BD16AF"/>
    <w:rsid w:val="00BD1B67"/>
    <w:rsid w:val="00BD1D9D"/>
    <w:rsid w:val="00BD1DC0"/>
    <w:rsid w:val="00BD21DA"/>
    <w:rsid w:val="00BD2657"/>
    <w:rsid w:val="00BD337C"/>
    <w:rsid w:val="00BD3EC0"/>
    <w:rsid w:val="00BD4261"/>
    <w:rsid w:val="00BD42D3"/>
    <w:rsid w:val="00BD447A"/>
    <w:rsid w:val="00BD483B"/>
    <w:rsid w:val="00BD4A29"/>
    <w:rsid w:val="00BD4AB2"/>
    <w:rsid w:val="00BD4C7F"/>
    <w:rsid w:val="00BD4CAD"/>
    <w:rsid w:val="00BD4CB1"/>
    <w:rsid w:val="00BD4D70"/>
    <w:rsid w:val="00BD4FAC"/>
    <w:rsid w:val="00BD5489"/>
    <w:rsid w:val="00BD5613"/>
    <w:rsid w:val="00BD571E"/>
    <w:rsid w:val="00BD5D5D"/>
    <w:rsid w:val="00BD5D70"/>
    <w:rsid w:val="00BD5FD1"/>
    <w:rsid w:val="00BD6116"/>
    <w:rsid w:val="00BD62DB"/>
    <w:rsid w:val="00BD667C"/>
    <w:rsid w:val="00BD6977"/>
    <w:rsid w:val="00BD6EE1"/>
    <w:rsid w:val="00BD7C62"/>
    <w:rsid w:val="00BD7EA8"/>
    <w:rsid w:val="00BE018F"/>
    <w:rsid w:val="00BE01E7"/>
    <w:rsid w:val="00BE02A0"/>
    <w:rsid w:val="00BE02B4"/>
    <w:rsid w:val="00BE046F"/>
    <w:rsid w:val="00BE05B6"/>
    <w:rsid w:val="00BE07AE"/>
    <w:rsid w:val="00BE0A9E"/>
    <w:rsid w:val="00BE0C32"/>
    <w:rsid w:val="00BE0E5A"/>
    <w:rsid w:val="00BE1481"/>
    <w:rsid w:val="00BE1F1E"/>
    <w:rsid w:val="00BE2A6F"/>
    <w:rsid w:val="00BE2C45"/>
    <w:rsid w:val="00BE2D0D"/>
    <w:rsid w:val="00BE33CD"/>
    <w:rsid w:val="00BE3594"/>
    <w:rsid w:val="00BE35FD"/>
    <w:rsid w:val="00BE370C"/>
    <w:rsid w:val="00BE3AAA"/>
    <w:rsid w:val="00BE3B4E"/>
    <w:rsid w:val="00BE3F4B"/>
    <w:rsid w:val="00BE3F7A"/>
    <w:rsid w:val="00BE45C2"/>
    <w:rsid w:val="00BE49F9"/>
    <w:rsid w:val="00BE4CB0"/>
    <w:rsid w:val="00BE536A"/>
    <w:rsid w:val="00BE5517"/>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53A"/>
    <w:rsid w:val="00BF162C"/>
    <w:rsid w:val="00BF1725"/>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5D9"/>
    <w:rsid w:val="00BF5B77"/>
    <w:rsid w:val="00BF5E4B"/>
    <w:rsid w:val="00BF5ED3"/>
    <w:rsid w:val="00BF616F"/>
    <w:rsid w:val="00BF65C7"/>
    <w:rsid w:val="00BF6942"/>
    <w:rsid w:val="00BF69B8"/>
    <w:rsid w:val="00BF6F3B"/>
    <w:rsid w:val="00BF7664"/>
    <w:rsid w:val="00BF7889"/>
    <w:rsid w:val="00C001F3"/>
    <w:rsid w:val="00C0055C"/>
    <w:rsid w:val="00C007A3"/>
    <w:rsid w:val="00C00F6B"/>
    <w:rsid w:val="00C01601"/>
    <w:rsid w:val="00C01854"/>
    <w:rsid w:val="00C0188A"/>
    <w:rsid w:val="00C0196A"/>
    <w:rsid w:val="00C019B9"/>
    <w:rsid w:val="00C01F87"/>
    <w:rsid w:val="00C01F91"/>
    <w:rsid w:val="00C020A4"/>
    <w:rsid w:val="00C024FC"/>
    <w:rsid w:val="00C02581"/>
    <w:rsid w:val="00C0275C"/>
    <w:rsid w:val="00C02AE7"/>
    <w:rsid w:val="00C02C37"/>
    <w:rsid w:val="00C02C50"/>
    <w:rsid w:val="00C03547"/>
    <w:rsid w:val="00C03773"/>
    <w:rsid w:val="00C03CAB"/>
    <w:rsid w:val="00C03CAE"/>
    <w:rsid w:val="00C0418E"/>
    <w:rsid w:val="00C041D2"/>
    <w:rsid w:val="00C04622"/>
    <w:rsid w:val="00C04799"/>
    <w:rsid w:val="00C0492D"/>
    <w:rsid w:val="00C04BA4"/>
    <w:rsid w:val="00C052AB"/>
    <w:rsid w:val="00C054FB"/>
    <w:rsid w:val="00C057C0"/>
    <w:rsid w:val="00C05DCE"/>
    <w:rsid w:val="00C05E95"/>
    <w:rsid w:val="00C06B1F"/>
    <w:rsid w:val="00C06E2F"/>
    <w:rsid w:val="00C0702E"/>
    <w:rsid w:val="00C07061"/>
    <w:rsid w:val="00C071A7"/>
    <w:rsid w:val="00C0768B"/>
    <w:rsid w:val="00C078FB"/>
    <w:rsid w:val="00C07E16"/>
    <w:rsid w:val="00C07E61"/>
    <w:rsid w:val="00C100BF"/>
    <w:rsid w:val="00C10455"/>
    <w:rsid w:val="00C1091C"/>
    <w:rsid w:val="00C10998"/>
    <w:rsid w:val="00C10C2D"/>
    <w:rsid w:val="00C10CCE"/>
    <w:rsid w:val="00C11CBB"/>
    <w:rsid w:val="00C122B3"/>
    <w:rsid w:val="00C1241F"/>
    <w:rsid w:val="00C1274B"/>
    <w:rsid w:val="00C12ED9"/>
    <w:rsid w:val="00C1338D"/>
    <w:rsid w:val="00C13674"/>
    <w:rsid w:val="00C13C64"/>
    <w:rsid w:val="00C13D66"/>
    <w:rsid w:val="00C14257"/>
    <w:rsid w:val="00C14773"/>
    <w:rsid w:val="00C14C0B"/>
    <w:rsid w:val="00C150C6"/>
    <w:rsid w:val="00C15350"/>
    <w:rsid w:val="00C15728"/>
    <w:rsid w:val="00C15C40"/>
    <w:rsid w:val="00C15EDB"/>
    <w:rsid w:val="00C1675B"/>
    <w:rsid w:val="00C16906"/>
    <w:rsid w:val="00C16BBA"/>
    <w:rsid w:val="00C16C4F"/>
    <w:rsid w:val="00C1757D"/>
    <w:rsid w:val="00C1770D"/>
    <w:rsid w:val="00C1776E"/>
    <w:rsid w:val="00C17A84"/>
    <w:rsid w:val="00C17FCF"/>
    <w:rsid w:val="00C20531"/>
    <w:rsid w:val="00C20BEA"/>
    <w:rsid w:val="00C20C7C"/>
    <w:rsid w:val="00C21016"/>
    <w:rsid w:val="00C21368"/>
    <w:rsid w:val="00C21D22"/>
    <w:rsid w:val="00C2245A"/>
    <w:rsid w:val="00C2255D"/>
    <w:rsid w:val="00C22776"/>
    <w:rsid w:val="00C22A7E"/>
    <w:rsid w:val="00C22B9D"/>
    <w:rsid w:val="00C23068"/>
    <w:rsid w:val="00C230E4"/>
    <w:rsid w:val="00C237AB"/>
    <w:rsid w:val="00C2392F"/>
    <w:rsid w:val="00C23D87"/>
    <w:rsid w:val="00C23E2C"/>
    <w:rsid w:val="00C23F63"/>
    <w:rsid w:val="00C245CC"/>
    <w:rsid w:val="00C2477A"/>
    <w:rsid w:val="00C248C4"/>
    <w:rsid w:val="00C24C76"/>
    <w:rsid w:val="00C25681"/>
    <w:rsid w:val="00C2571F"/>
    <w:rsid w:val="00C25846"/>
    <w:rsid w:val="00C25874"/>
    <w:rsid w:val="00C26431"/>
    <w:rsid w:val="00C26B90"/>
    <w:rsid w:val="00C26CD4"/>
    <w:rsid w:val="00C26E55"/>
    <w:rsid w:val="00C271C5"/>
    <w:rsid w:val="00C274CB"/>
    <w:rsid w:val="00C278C0"/>
    <w:rsid w:val="00C278F3"/>
    <w:rsid w:val="00C27913"/>
    <w:rsid w:val="00C27C11"/>
    <w:rsid w:val="00C27EB7"/>
    <w:rsid w:val="00C30444"/>
    <w:rsid w:val="00C30936"/>
    <w:rsid w:val="00C30D27"/>
    <w:rsid w:val="00C3126A"/>
    <w:rsid w:val="00C3187D"/>
    <w:rsid w:val="00C31A07"/>
    <w:rsid w:val="00C31AA1"/>
    <w:rsid w:val="00C31F99"/>
    <w:rsid w:val="00C3263B"/>
    <w:rsid w:val="00C32746"/>
    <w:rsid w:val="00C32CA6"/>
    <w:rsid w:val="00C33BC1"/>
    <w:rsid w:val="00C34314"/>
    <w:rsid w:val="00C3441D"/>
    <w:rsid w:val="00C34420"/>
    <w:rsid w:val="00C348F4"/>
    <w:rsid w:val="00C349DC"/>
    <w:rsid w:val="00C34FF1"/>
    <w:rsid w:val="00C355F1"/>
    <w:rsid w:val="00C35C47"/>
    <w:rsid w:val="00C35D3E"/>
    <w:rsid w:val="00C35DA1"/>
    <w:rsid w:val="00C35E43"/>
    <w:rsid w:val="00C360F5"/>
    <w:rsid w:val="00C36170"/>
    <w:rsid w:val="00C3661A"/>
    <w:rsid w:val="00C3677C"/>
    <w:rsid w:val="00C36840"/>
    <w:rsid w:val="00C37122"/>
    <w:rsid w:val="00C372ED"/>
    <w:rsid w:val="00C37447"/>
    <w:rsid w:val="00C37672"/>
    <w:rsid w:val="00C406FB"/>
    <w:rsid w:val="00C407EA"/>
    <w:rsid w:val="00C40B56"/>
    <w:rsid w:val="00C40B5B"/>
    <w:rsid w:val="00C4167D"/>
    <w:rsid w:val="00C419F1"/>
    <w:rsid w:val="00C41B52"/>
    <w:rsid w:val="00C41ED7"/>
    <w:rsid w:val="00C41F77"/>
    <w:rsid w:val="00C4242B"/>
    <w:rsid w:val="00C4253A"/>
    <w:rsid w:val="00C4269A"/>
    <w:rsid w:val="00C42A69"/>
    <w:rsid w:val="00C42B2E"/>
    <w:rsid w:val="00C42B74"/>
    <w:rsid w:val="00C42C24"/>
    <w:rsid w:val="00C42E55"/>
    <w:rsid w:val="00C431BF"/>
    <w:rsid w:val="00C432A5"/>
    <w:rsid w:val="00C4381D"/>
    <w:rsid w:val="00C438A4"/>
    <w:rsid w:val="00C438A5"/>
    <w:rsid w:val="00C43A9E"/>
    <w:rsid w:val="00C43FF0"/>
    <w:rsid w:val="00C4410F"/>
    <w:rsid w:val="00C44317"/>
    <w:rsid w:val="00C4441A"/>
    <w:rsid w:val="00C4448D"/>
    <w:rsid w:val="00C44622"/>
    <w:rsid w:val="00C44670"/>
    <w:rsid w:val="00C44F7C"/>
    <w:rsid w:val="00C45189"/>
    <w:rsid w:val="00C452CD"/>
    <w:rsid w:val="00C456AF"/>
    <w:rsid w:val="00C4581B"/>
    <w:rsid w:val="00C45E4C"/>
    <w:rsid w:val="00C45F94"/>
    <w:rsid w:val="00C46125"/>
    <w:rsid w:val="00C4651C"/>
    <w:rsid w:val="00C46B81"/>
    <w:rsid w:val="00C46D6A"/>
    <w:rsid w:val="00C4732C"/>
    <w:rsid w:val="00C47466"/>
    <w:rsid w:val="00C4769D"/>
    <w:rsid w:val="00C4789A"/>
    <w:rsid w:val="00C47A11"/>
    <w:rsid w:val="00C47E0B"/>
    <w:rsid w:val="00C47FCC"/>
    <w:rsid w:val="00C505D6"/>
    <w:rsid w:val="00C507C9"/>
    <w:rsid w:val="00C508AD"/>
    <w:rsid w:val="00C50C57"/>
    <w:rsid w:val="00C50C92"/>
    <w:rsid w:val="00C50CE7"/>
    <w:rsid w:val="00C50DF6"/>
    <w:rsid w:val="00C50E2C"/>
    <w:rsid w:val="00C510E1"/>
    <w:rsid w:val="00C5117A"/>
    <w:rsid w:val="00C51760"/>
    <w:rsid w:val="00C51BC6"/>
    <w:rsid w:val="00C51FAA"/>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24D"/>
    <w:rsid w:val="00C5648E"/>
    <w:rsid w:val="00C56F16"/>
    <w:rsid w:val="00C57019"/>
    <w:rsid w:val="00C57301"/>
    <w:rsid w:val="00C57751"/>
    <w:rsid w:val="00C57A8E"/>
    <w:rsid w:val="00C57CCC"/>
    <w:rsid w:val="00C600CF"/>
    <w:rsid w:val="00C60F23"/>
    <w:rsid w:val="00C60FD8"/>
    <w:rsid w:val="00C613D1"/>
    <w:rsid w:val="00C61509"/>
    <w:rsid w:val="00C6153C"/>
    <w:rsid w:val="00C6168C"/>
    <w:rsid w:val="00C61936"/>
    <w:rsid w:val="00C61957"/>
    <w:rsid w:val="00C61B12"/>
    <w:rsid w:val="00C61F4D"/>
    <w:rsid w:val="00C620A2"/>
    <w:rsid w:val="00C6225A"/>
    <w:rsid w:val="00C62309"/>
    <w:rsid w:val="00C6256B"/>
    <w:rsid w:val="00C636B0"/>
    <w:rsid w:val="00C639B8"/>
    <w:rsid w:val="00C63B22"/>
    <w:rsid w:val="00C63EE1"/>
    <w:rsid w:val="00C641E2"/>
    <w:rsid w:val="00C6468E"/>
    <w:rsid w:val="00C646B0"/>
    <w:rsid w:val="00C6480F"/>
    <w:rsid w:val="00C64B7B"/>
    <w:rsid w:val="00C64C50"/>
    <w:rsid w:val="00C64CA3"/>
    <w:rsid w:val="00C64DC1"/>
    <w:rsid w:val="00C64FEB"/>
    <w:rsid w:val="00C65107"/>
    <w:rsid w:val="00C65951"/>
    <w:rsid w:val="00C659B1"/>
    <w:rsid w:val="00C65BD3"/>
    <w:rsid w:val="00C65BF9"/>
    <w:rsid w:val="00C65E8D"/>
    <w:rsid w:val="00C6621A"/>
    <w:rsid w:val="00C6629D"/>
    <w:rsid w:val="00C668D2"/>
    <w:rsid w:val="00C66B73"/>
    <w:rsid w:val="00C66D31"/>
    <w:rsid w:val="00C6716C"/>
    <w:rsid w:val="00C67714"/>
    <w:rsid w:val="00C70307"/>
    <w:rsid w:val="00C70400"/>
    <w:rsid w:val="00C707CB"/>
    <w:rsid w:val="00C70CCC"/>
    <w:rsid w:val="00C7199C"/>
    <w:rsid w:val="00C71FE3"/>
    <w:rsid w:val="00C72196"/>
    <w:rsid w:val="00C7233D"/>
    <w:rsid w:val="00C7238D"/>
    <w:rsid w:val="00C7297B"/>
    <w:rsid w:val="00C72D98"/>
    <w:rsid w:val="00C72EBB"/>
    <w:rsid w:val="00C73077"/>
    <w:rsid w:val="00C73517"/>
    <w:rsid w:val="00C737F4"/>
    <w:rsid w:val="00C738A2"/>
    <w:rsid w:val="00C74025"/>
    <w:rsid w:val="00C74183"/>
    <w:rsid w:val="00C74CA9"/>
    <w:rsid w:val="00C74CCD"/>
    <w:rsid w:val="00C74E21"/>
    <w:rsid w:val="00C751EB"/>
    <w:rsid w:val="00C7534C"/>
    <w:rsid w:val="00C753D1"/>
    <w:rsid w:val="00C75467"/>
    <w:rsid w:val="00C756A1"/>
    <w:rsid w:val="00C75A8E"/>
    <w:rsid w:val="00C75AA6"/>
    <w:rsid w:val="00C75B9E"/>
    <w:rsid w:val="00C75D45"/>
    <w:rsid w:val="00C76405"/>
    <w:rsid w:val="00C7648C"/>
    <w:rsid w:val="00C764C9"/>
    <w:rsid w:val="00C766C4"/>
    <w:rsid w:val="00C768CE"/>
    <w:rsid w:val="00C76A5B"/>
    <w:rsid w:val="00C76D24"/>
    <w:rsid w:val="00C7778B"/>
    <w:rsid w:val="00C777A6"/>
    <w:rsid w:val="00C77812"/>
    <w:rsid w:val="00C77A0E"/>
    <w:rsid w:val="00C80006"/>
    <w:rsid w:val="00C80034"/>
    <w:rsid w:val="00C800A9"/>
    <w:rsid w:val="00C801BE"/>
    <w:rsid w:val="00C802DF"/>
    <w:rsid w:val="00C8035A"/>
    <w:rsid w:val="00C80496"/>
    <w:rsid w:val="00C80568"/>
    <w:rsid w:val="00C8073A"/>
    <w:rsid w:val="00C8081D"/>
    <w:rsid w:val="00C80928"/>
    <w:rsid w:val="00C8141A"/>
    <w:rsid w:val="00C81576"/>
    <w:rsid w:val="00C81BA7"/>
    <w:rsid w:val="00C81BC0"/>
    <w:rsid w:val="00C81C2D"/>
    <w:rsid w:val="00C81E85"/>
    <w:rsid w:val="00C82656"/>
    <w:rsid w:val="00C82691"/>
    <w:rsid w:val="00C826BB"/>
    <w:rsid w:val="00C82A66"/>
    <w:rsid w:val="00C82D6B"/>
    <w:rsid w:val="00C83964"/>
    <w:rsid w:val="00C83A80"/>
    <w:rsid w:val="00C83AC3"/>
    <w:rsid w:val="00C83C34"/>
    <w:rsid w:val="00C842B6"/>
    <w:rsid w:val="00C8439A"/>
    <w:rsid w:val="00C848E4"/>
    <w:rsid w:val="00C84CD2"/>
    <w:rsid w:val="00C8555C"/>
    <w:rsid w:val="00C856AB"/>
    <w:rsid w:val="00C856FC"/>
    <w:rsid w:val="00C85F0B"/>
    <w:rsid w:val="00C8623C"/>
    <w:rsid w:val="00C86255"/>
    <w:rsid w:val="00C863B4"/>
    <w:rsid w:val="00C866F4"/>
    <w:rsid w:val="00C869C7"/>
    <w:rsid w:val="00C86CEF"/>
    <w:rsid w:val="00C86E66"/>
    <w:rsid w:val="00C86F22"/>
    <w:rsid w:val="00C8712C"/>
    <w:rsid w:val="00C87464"/>
    <w:rsid w:val="00C87488"/>
    <w:rsid w:val="00C874D0"/>
    <w:rsid w:val="00C87AC4"/>
    <w:rsid w:val="00C90D1F"/>
    <w:rsid w:val="00C910C0"/>
    <w:rsid w:val="00C916A6"/>
    <w:rsid w:val="00C91763"/>
    <w:rsid w:val="00C92461"/>
    <w:rsid w:val="00C92474"/>
    <w:rsid w:val="00C9259F"/>
    <w:rsid w:val="00C92603"/>
    <w:rsid w:val="00C92678"/>
    <w:rsid w:val="00C92850"/>
    <w:rsid w:val="00C929B5"/>
    <w:rsid w:val="00C92B0C"/>
    <w:rsid w:val="00C92B57"/>
    <w:rsid w:val="00C92EA3"/>
    <w:rsid w:val="00C92ECD"/>
    <w:rsid w:val="00C931C7"/>
    <w:rsid w:val="00C931EC"/>
    <w:rsid w:val="00C938A6"/>
    <w:rsid w:val="00C939A5"/>
    <w:rsid w:val="00C93BD1"/>
    <w:rsid w:val="00C94510"/>
    <w:rsid w:val="00C9469F"/>
    <w:rsid w:val="00C9477F"/>
    <w:rsid w:val="00C9497F"/>
    <w:rsid w:val="00C9499F"/>
    <w:rsid w:val="00C949CD"/>
    <w:rsid w:val="00C94C95"/>
    <w:rsid w:val="00C94CE9"/>
    <w:rsid w:val="00C950AF"/>
    <w:rsid w:val="00C95392"/>
    <w:rsid w:val="00C9547B"/>
    <w:rsid w:val="00C957DB"/>
    <w:rsid w:val="00C95965"/>
    <w:rsid w:val="00C967CC"/>
    <w:rsid w:val="00C96E55"/>
    <w:rsid w:val="00C96E6C"/>
    <w:rsid w:val="00C96F79"/>
    <w:rsid w:val="00C9718B"/>
    <w:rsid w:val="00CA02E6"/>
    <w:rsid w:val="00CA044F"/>
    <w:rsid w:val="00CA048B"/>
    <w:rsid w:val="00CA0AFF"/>
    <w:rsid w:val="00CA0B2B"/>
    <w:rsid w:val="00CA0D5D"/>
    <w:rsid w:val="00CA0EA6"/>
    <w:rsid w:val="00CA115F"/>
    <w:rsid w:val="00CA1526"/>
    <w:rsid w:val="00CA174C"/>
    <w:rsid w:val="00CA1CB7"/>
    <w:rsid w:val="00CA1CE6"/>
    <w:rsid w:val="00CA1E61"/>
    <w:rsid w:val="00CA1FCA"/>
    <w:rsid w:val="00CA2284"/>
    <w:rsid w:val="00CA2655"/>
    <w:rsid w:val="00CA271A"/>
    <w:rsid w:val="00CA2A9D"/>
    <w:rsid w:val="00CA2C83"/>
    <w:rsid w:val="00CA3055"/>
    <w:rsid w:val="00CA31DA"/>
    <w:rsid w:val="00CA3622"/>
    <w:rsid w:val="00CA37F1"/>
    <w:rsid w:val="00CA39EE"/>
    <w:rsid w:val="00CA3A30"/>
    <w:rsid w:val="00CA3C36"/>
    <w:rsid w:val="00CA4191"/>
    <w:rsid w:val="00CA4730"/>
    <w:rsid w:val="00CA4852"/>
    <w:rsid w:val="00CA49CE"/>
    <w:rsid w:val="00CA4A1D"/>
    <w:rsid w:val="00CA4AD1"/>
    <w:rsid w:val="00CA511F"/>
    <w:rsid w:val="00CA5583"/>
    <w:rsid w:val="00CA567D"/>
    <w:rsid w:val="00CA5D0A"/>
    <w:rsid w:val="00CA619E"/>
    <w:rsid w:val="00CA6227"/>
    <w:rsid w:val="00CA62B1"/>
    <w:rsid w:val="00CA65F0"/>
    <w:rsid w:val="00CA66A8"/>
    <w:rsid w:val="00CA6B5A"/>
    <w:rsid w:val="00CA6EBC"/>
    <w:rsid w:val="00CA7198"/>
    <w:rsid w:val="00CA75AD"/>
    <w:rsid w:val="00CA78E9"/>
    <w:rsid w:val="00CA7E2D"/>
    <w:rsid w:val="00CB02D2"/>
    <w:rsid w:val="00CB057D"/>
    <w:rsid w:val="00CB05B5"/>
    <w:rsid w:val="00CB09AB"/>
    <w:rsid w:val="00CB09DA"/>
    <w:rsid w:val="00CB0E54"/>
    <w:rsid w:val="00CB0EC6"/>
    <w:rsid w:val="00CB12DE"/>
    <w:rsid w:val="00CB1985"/>
    <w:rsid w:val="00CB1C06"/>
    <w:rsid w:val="00CB1CB8"/>
    <w:rsid w:val="00CB1F2B"/>
    <w:rsid w:val="00CB2539"/>
    <w:rsid w:val="00CB26C1"/>
    <w:rsid w:val="00CB2C92"/>
    <w:rsid w:val="00CB38BA"/>
    <w:rsid w:val="00CB436A"/>
    <w:rsid w:val="00CB436D"/>
    <w:rsid w:val="00CB459A"/>
    <w:rsid w:val="00CB46D9"/>
    <w:rsid w:val="00CB478D"/>
    <w:rsid w:val="00CB4A7D"/>
    <w:rsid w:val="00CB4B71"/>
    <w:rsid w:val="00CB4CB0"/>
    <w:rsid w:val="00CB4FB2"/>
    <w:rsid w:val="00CB52BA"/>
    <w:rsid w:val="00CB5799"/>
    <w:rsid w:val="00CB5A7D"/>
    <w:rsid w:val="00CB5BB9"/>
    <w:rsid w:val="00CB5BE6"/>
    <w:rsid w:val="00CB5C70"/>
    <w:rsid w:val="00CB690B"/>
    <w:rsid w:val="00CB6F2A"/>
    <w:rsid w:val="00CB6F5D"/>
    <w:rsid w:val="00CB70F6"/>
    <w:rsid w:val="00CB73F3"/>
    <w:rsid w:val="00CB74BD"/>
    <w:rsid w:val="00CB755A"/>
    <w:rsid w:val="00CB7B40"/>
    <w:rsid w:val="00CB7C81"/>
    <w:rsid w:val="00CB7D4E"/>
    <w:rsid w:val="00CB7F68"/>
    <w:rsid w:val="00CC039B"/>
    <w:rsid w:val="00CC0435"/>
    <w:rsid w:val="00CC054E"/>
    <w:rsid w:val="00CC06DF"/>
    <w:rsid w:val="00CC080D"/>
    <w:rsid w:val="00CC0B1D"/>
    <w:rsid w:val="00CC0CBE"/>
    <w:rsid w:val="00CC1369"/>
    <w:rsid w:val="00CC1BC6"/>
    <w:rsid w:val="00CC1EC7"/>
    <w:rsid w:val="00CC23A3"/>
    <w:rsid w:val="00CC2B37"/>
    <w:rsid w:val="00CC2EBB"/>
    <w:rsid w:val="00CC2F30"/>
    <w:rsid w:val="00CC32BE"/>
    <w:rsid w:val="00CC3315"/>
    <w:rsid w:val="00CC3486"/>
    <w:rsid w:val="00CC3570"/>
    <w:rsid w:val="00CC36BF"/>
    <w:rsid w:val="00CC3D74"/>
    <w:rsid w:val="00CC3DBF"/>
    <w:rsid w:val="00CC3E3B"/>
    <w:rsid w:val="00CC3F68"/>
    <w:rsid w:val="00CC49DD"/>
    <w:rsid w:val="00CC4E13"/>
    <w:rsid w:val="00CC4ED5"/>
    <w:rsid w:val="00CC51E4"/>
    <w:rsid w:val="00CC5546"/>
    <w:rsid w:val="00CC55C0"/>
    <w:rsid w:val="00CC59F7"/>
    <w:rsid w:val="00CC5BC5"/>
    <w:rsid w:val="00CC5C5D"/>
    <w:rsid w:val="00CC5C76"/>
    <w:rsid w:val="00CC5D41"/>
    <w:rsid w:val="00CC6045"/>
    <w:rsid w:val="00CC609E"/>
    <w:rsid w:val="00CC6167"/>
    <w:rsid w:val="00CC63C6"/>
    <w:rsid w:val="00CC6632"/>
    <w:rsid w:val="00CC67F2"/>
    <w:rsid w:val="00CC6FCF"/>
    <w:rsid w:val="00CC763E"/>
    <w:rsid w:val="00CC7DBA"/>
    <w:rsid w:val="00CD0000"/>
    <w:rsid w:val="00CD0686"/>
    <w:rsid w:val="00CD163B"/>
    <w:rsid w:val="00CD16BD"/>
    <w:rsid w:val="00CD1A6C"/>
    <w:rsid w:val="00CD22B7"/>
    <w:rsid w:val="00CD27AB"/>
    <w:rsid w:val="00CD2C2C"/>
    <w:rsid w:val="00CD2C7E"/>
    <w:rsid w:val="00CD2CA5"/>
    <w:rsid w:val="00CD2F63"/>
    <w:rsid w:val="00CD2FE6"/>
    <w:rsid w:val="00CD3079"/>
    <w:rsid w:val="00CD3180"/>
    <w:rsid w:val="00CD3595"/>
    <w:rsid w:val="00CD3670"/>
    <w:rsid w:val="00CD36BE"/>
    <w:rsid w:val="00CD37EE"/>
    <w:rsid w:val="00CD3B98"/>
    <w:rsid w:val="00CD3D8F"/>
    <w:rsid w:val="00CD4015"/>
    <w:rsid w:val="00CD4388"/>
    <w:rsid w:val="00CD4710"/>
    <w:rsid w:val="00CD4790"/>
    <w:rsid w:val="00CD4B26"/>
    <w:rsid w:val="00CD4C82"/>
    <w:rsid w:val="00CD4DEB"/>
    <w:rsid w:val="00CD4ED4"/>
    <w:rsid w:val="00CD4FE8"/>
    <w:rsid w:val="00CD5200"/>
    <w:rsid w:val="00CD54A2"/>
    <w:rsid w:val="00CD57C8"/>
    <w:rsid w:val="00CD5BA4"/>
    <w:rsid w:val="00CD5E06"/>
    <w:rsid w:val="00CD668D"/>
    <w:rsid w:val="00CD6864"/>
    <w:rsid w:val="00CD6980"/>
    <w:rsid w:val="00CD7479"/>
    <w:rsid w:val="00CD7526"/>
    <w:rsid w:val="00CD7B73"/>
    <w:rsid w:val="00CD7C19"/>
    <w:rsid w:val="00CD7D2E"/>
    <w:rsid w:val="00CE021E"/>
    <w:rsid w:val="00CE0861"/>
    <w:rsid w:val="00CE0B26"/>
    <w:rsid w:val="00CE10EF"/>
    <w:rsid w:val="00CE1312"/>
    <w:rsid w:val="00CE13B2"/>
    <w:rsid w:val="00CE1757"/>
    <w:rsid w:val="00CE2493"/>
    <w:rsid w:val="00CE27ED"/>
    <w:rsid w:val="00CE2FC7"/>
    <w:rsid w:val="00CE336F"/>
    <w:rsid w:val="00CE3C68"/>
    <w:rsid w:val="00CE3F9D"/>
    <w:rsid w:val="00CE4235"/>
    <w:rsid w:val="00CE4482"/>
    <w:rsid w:val="00CE4483"/>
    <w:rsid w:val="00CE4B22"/>
    <w:rsid w:val="00CE4CED"/>
    <w:rsid w:val="00CE4D51"/>
    <w:rsid w:val="00CE4E2D"/>
    <w:rsid w:val="00CE50FD"/>
    <w:rsid w:val="00CE5272"/>
    <w:rsid w:val="00CE55E4"/>
    <w:rsid w:val="00CE5763"/>
    <w:rsid w:val="00CE5C80"/>
    <w:rsid w:val="00CE62D2"/>
    <w:rsid w:val="00CE64C9"/>
    <w:rsid w:val="00CE6524"/>
    <w:rsid w:val="00CE6544"/>
    <w:rsid w:val="00CE6696"/>
    <w:rsid w:val="00CE68FB"/>
    <w:rsid w:val="00CE6CFA"/>
    <w:rsid w:val="00CE6F69"/>
    <w:rsid w:val="00CE7015"/>
    <w:rsid w:val="00CE752A"/>
    <w:rsid w:val="00CE779C"/>
    <w:rsid w:val="00CE78E1"/>
    <w:rsid w:val="00CE79D2"/>
    <w:rsid w:val="00CE7B6C"/>
    <w:rsid w:val="00CE7FE5"/>
    <w:rsid w:val="00CF04CF"/>
    <w:rsid w:val="00CF0ED1"/>
    <w:rsid w:val="00CF1099"/>
    <w:rsid w:val="00CF12CF"/>
    <w:rsid w:val="00CF1392"/>
    <w:rsid w:val="00CF13F3"/>
    <w:rsid w:val="00CF17FE"/>
    <w:rsid w:val="00CF1ABC"/>
    <w:rsid w:val="00CF1D0B"/>
    <w:rsid w:val="00CF1E2E"/>
    <w:rsid w:val="00CF2042"/>
    <w:rsid w:val="00CF2277"/>
    <w:rsid w:val="00CF234A"/>
    <w:rsid w:val="00CF2DCD"/>
    <w:rsid w:val="00CF2E25"/>
    <w:rsid w:val="00CF356C"/>
    <w:rsid w:val="00CF3742"/>
    <w:rsid w:val="00CF3983"/>
    <w:rsid w:val="00CF3F54"/>
    <w:rsid w:val="00CF430B"/>
    <w:rsid w:val="00CF474F"/>
    <w:rsid w:val="00CF4D14"/>
    <w:rsid w:val="00CF50FE"/>
    <w:rsid w:val="00CF51AE"/>
    <w:rsid w:val="00CF5440"/>
    <w:rsid w:val="00CF5509"/>
    <w:rsid w:val="00CF55A5"/>
    <w:rsid w:val="00CF5982"/>
    <w:rsid w:val="00CF5A4A"/>
    <w:rsid w:val="00CF5D28"/>
    <w:rsid w:val="00CF5D72"/>
    <w:rsid w:val="00CF5E74"/>
    <w:rsid w:val="00CF6118"/>
    <w:rsid w:val="00CF613D"/>
    <w:rsid w:val="00CF628F"/>
    <w:rsid w:val="00CF667F"/>
    <w:rsid w:val="00CF66DD"/>
    <w:rsid w:val="00CF6776"/>
    <w:rsid w:val="00CF67BC"/>
    <w:rsid w:val="00CF6AEE"/>
    <w:rsid w:val="00CF6C02"/>
    <w:rsid w:val="00CF6DC7"/>
    <w:rsid w:val="00CF6FC3"/>
    <w:rsid w:val="00CF707F"/>
    <w:rsid w:val="00CF727F"/>
    <w:rsid w:val="00D00090"/>
    <w:rsid w:val="00D00B73"/>
    <w:rsid w:val="00D013DA"/>
    <w:rsid w:val="00D013E9"/>
    <w:rsid w:val="00D0144F"/>
    <w:rsid w:val="00D01722"/>
    <w:rsid w:val="00D01830"/>
    <w:rsid w:val="00D020B1"/>
    <w:rsid w:val="00D020FC"/>
    <w:rsid w:val="00D02677"/>
    <w:rsid w:val="00D0274F"/>
    <w:rsid w:val="00D02C40"/>
    <w:rsid w:val="00D030EF"/>
    <w:rsid w:val="00D03499"/>
    <w:rsid w:val="00D034D6"/>
    <w:rsid w:val="00D03718"/>
    <w:rsid w:val="00D039D8"/>
    <w:rsid w:val="00D03A33"/>
    <w:rsid w:val="00D03A8A"/>
    <w:rsid w:val="00D03C60"/>
    <w:rsid w:val="00D04025"/>
    <w:rsid w:val="00D04576"/>
    <w:rsid w:val="00D04CFC"/>
    <w:rsid w:val="00D04F13"/>
    <w:rsid w:val="00D04F4D"/>
    <w:rsid w:val="00D050B0"/>
    <w:rsid w:val="00D05562"/>
    <w:rsid w:val="00D0595E"/>
    <w:rsid w:val="00D059D8"/>
    <w:rsid w:val="00D05A5C"/>
    <w:rsid w:val="00D05C7A"/>
    <w:rsid w:val="00D05DF8"/>
    <w:rsid w:val="00D05E4F"/>
    <w:rsid w:val="00D064E8"/>
    <w:rsid w:val="00D0678C"/>
    <w:rsid w:val="00D06AE8"/>
    <w:rsid w:val="00D06C86"/>
    <w:rsid w:val="00D07467"/>
    <w:rsid w:val="00D07A76"/>
    <w:rsid w:val="00D07B98"/>
    <w:rsid w:val="00D07F0C"/>
    <w:rsid w:val="00D07FD0"/>
    <w:rsid w:val="00D10214"/>
    <w:rsid w:val="00D1029C"/>
    <w:rsid w:val="00D10325"/>
    <w:rsid w:val="00D10659"/>
    <w:rsid w:val="00D108F1"/>
    <w:rsid w:val="00D10E11"/>
    <w:rsid w:val="00D11736"/>
    <w:rsid w:val="00D118E2"/>
    <w:rsid w:val="00D12359"/>
    <w:rsid w:val="00D12417"/>
    <w:rsid w:val="00D12600"/>
    <w:rsid w:val="00D12CBD"/>
    <w:rsid w:val="00D12F03"/>
    <w:rsid w:val="00D13049"/>
    <w:rsid w:val="00D130CA"/>
    <w:rsid w:val="00D13665"/>
    <w:rsid w:val="00D136FB"/>
    <w:rsid w:val="00D13ABA"/>
    <w:rsid w:val="00D13BDF"/>
    <w:rsid w:val="00D1428B"/>
    <w:rsid w:val="00D1455A"/>
    <w:rsid w:val="00D14976"/>
    <w:rsid w:val="00D14E8C"/>
    <w:rsid w:val="00D14F68"/>
    <w:rsid w:val="00D14FD8"/>
    <w:rsid w:val="00D15AA0"/>
    <w:rsid w:val="00D15AA2"/>
    <w:rsid w:val="00D15B2B"/>
    <w:rsid w:val="00D15C7E"/>
    <w:rsid w:val="00D15CC5"/>
    <w:rsid w:val="00D173F5"/>
    <w:rsid w:val="00D2073B"/>
    <w:rsid w:val="00D20AEA"/>
    <w:rsid w:val="00D210B7"/>
    <w:rsid w:val="00D211AD"/>
    <w:rsid w:val="00D216A7"/>
    <w:rsid w:val="00D21944"/>
    <w:rsid w:val="00D21D38"/>
    <w:rsid w:val="00D21E50"/>
    <w:rsid w:val="00D21E7B"/>
    <w:rsid w:val="00D22039"/>
    <w:rsid w:val="00D22212"/>
    <w:rsid w:val="00D2251A"/>
    <w:rsid w:val="00D2260A"/>
    <w:rsid w:val="00D23041"/>
    <w:rsid w:val="00D230AC"/>
    <w:rsid w:val="00D230FA"/>
    <w:rsid w:val="00D235A8"/>
    <w:rsid w:val="00D2405F"/>
    <w:rsid w:val="00D2418F"/>
    <w:rsid w:val="00D24294"/>
    <w:rsid w:val="00D242AE"/>
    <w:rsid w:val="00D243A9"/>
    <w:rsid w:val="00D2476A"/>
    <w:rsid w:val="00D24770"/>
    <w:rsid w:val="00D250DC"/>
    <w:rsid w:val="00D25B7D"/>
    <w:rsid w:val="00D25CFE"/>
    <w:rsid w:val="00D25DAA"/>
    <w:rsid w:val="00D25EA1"/>
    <w:rsid w:val="00D26036"/>
    <w:rsid w:val="00D26230"/>
    <w:rsid w:val="00D2639C"/>
    <w:rsid w:val="00D264C2"/>
    <w:rsid w:val="00D264C7"/>
    <w:rsid w:val="00D267F4"/>
    <w:rsid w:val="00D26B53"/>
    <w:rsid w:val="00D26D63"/>
    <w:rsid w:val="00D26DC3"/>
    <w:rsid w:val="00D26ED9"/>
    <w:rsid w:val="00D274D7"/>
    <w:rsid w:val="00D27A89"/>
    <w:rsid w:val="00D27CEE"/>
    <w:rsid w:val="00D27E1D"/>
    <w:rsid w:val="00D27EDF"/>
    <w:rsid w:val="00D300B0"/>
    <w:rsid w:val="00D301BA"/>
    <w:rsid w:val="00D30216"/>
    <w:rsid w:val="00D30399"/>
    <w:rsid w:val="00D310A6"/>
    <w:rsid w:val="00D3110F"/>
    <w:rsid w:val="00D314FF"/>
    <w:rsid w:val="00D31537"/>
    <w:rsid w:val="00D31600"/>
    <w:rsid w:val="00D318E6"/>
    <w:rsid w:val="00D319B7"/>
    <w:rsid w:val="00D31B95"/>
    <w:rsid w:val="00D31BB7"/>
    <w:rsid w:val="00D31C5D"/>
    <w:rsid w:val="00D32059"/>
    <w:rsid w:val="00D32284"/>
    <w:rsid w:val="00D324CC"/>
    <w:rsid w:val="00D329A9"/>
    <w:rsid w:val="00D329EA"/>
    <w:rsid w:val="00D33147"/>
    <w:rsid w:val="00D3351F"/>
    <w:rsid w:val="00D33DE8"/>
    <w:rsid w:val="00D3473E"/>
    <w:rsid w:val="00D34903"/>
    <w:rsid w:val="00D35511"/>
    <w:rsid w:val="00D35574"/>
    <w:rsid w:val="00D35584"/>
    <w:rsid w:val="00D355EF"/>
    <w:rsid w:val="00D3583A"/>
    <w:rsid w:val="00D36010"/>
    <w:rsid w:val="00D3626A"/>
    <w:rsid w:val="00D36345"/>
    <w:rsid w:val="00D3683C"/>
    <w:rsid w:val="00D36A84"/>
    <w:rsid w:val="00D37177"/>
    <w:rsid w:val="00D37204"/>
    <w:rsid w:val="00D37570"/>
    <w:rsid w:val="00D37AD5"/>
    <w:rsid w:val="00D37DC4"/>
    <w:rsid w:val="00D4002D"/>
    <w:rsid w:val="00D4006C"/>
    <w:rsid w:val="00D4022C"/>
    <w:rsid w:val="00D40835"/>
    <w:rsid w:val="00D41349"/>
    <w:rsid w:val="00D4136A"/>
    <w:rsid w:val="00D41A12"/>
    <w:rsid w:val="00D4243D"/>
    <w:rsid w:val="00D42DE5"/>
    <w:rsid w:val="00D42E5B"/>
    <w:rsid w:val="00D4314D"/>
    <w:rsid w:val="00D43222"/>
    <w:rsid w:val="00D433D2"/>
    <w:rsid w:val="00D43569"/>
    <w:rsid w:val="00D4388E"/>
    <w:rsid w:val="00D43A70"/>
    <w:rsid w:val="00D43ADD"/>
    <w:rsid w:val="00D44018"/>
    <w:rsid w:val="00D440BD"/>
    <w:rsid w:val="00D44778"/>
    <w:rsid w:val="00D44806"/>
    <w:rsid w:val="00D44C82"/>
    <w:rsid w:val="00D44E00"/>
    <w:rsid w:val="00D45391"/>
    <w:rsid w:val="00D45567"/>
    <w:rsid w:val="00D458B4"/>
    <w:rsid w:val="00D46438"/>
    <w:rsid w:val="00D46499"/>
    <w:rsid w:val="00D46634"/>
    <w:rsid w:val="00D46997"/>
    <w:rsid w:val="00D46C97"/>
    <w:rsid w:val="00D47284"/>
    <w:rsid w:val="00D4746F"/>
    <w:rsid w:val="00D4758C"/>
    <w:rsid w:val="00D476B4"/>
    <w:rsid w:val="00D47A8D"/>
    <w:rsid w:val="00D47C16"/>
    <w:rsid w:val="00D47C17"/>
    <w:rsid w:val="00D47D77"/>
    <w:rsid w:val="00D47DE9"/>
    <w:rsid w:val="00D47FEA"/>
    <w:rsid w:val="00D50248"/>
    <w:rsid w:val="00D50758"/>
    <w:rsid w:val="00D50A2E"/>
    <w:rsid w:val="00D50AFE"/>
    <w:rsid w:val="00D50C12"/>
    <w:rsid w:val="00D51399"/>
    <w:rsid w:val="00D514EB"/>
    <w:rsid w:val="00D51747"/>
    <w:rsid w:val="00D51749"/>
    <w:rsid w:val="00D51A3D"/>
    <w:rsid w:val="00D51B86"/>
    <w:rsid w:val="00D51BC1"/>
    <w:rsid w:val="00D52D08"/>
    <w:rsid w:val="00D52F8B"/>
    <w:rsid w:val="00D53232"/>
    <w:rsid w:val="00D53B68"/>
    <w:rsid w:val="00D53BD9"/>
    <w:rsid w:val="00D541DB"/>
    <w:rsid w:val="00D54333"/>
    <w:rsid w:val="00D543AD"/>
    <w:rsid w:val="00D5490B"/>
    <w:rsid w:val="00D54A6F"/>
    <w:rsid w:val="00D54AD5"/>
    <w:rsid w:val="00D54C22"/>
    <w:rsid w:val="00D559B3"/>
    <w:rsid w:val="00D55AE6"/>
    <w:rsid w:val="00D55D88"/>
    <w:rsid w:val="00D5617F"/>
    <w:rsid w:val="00D56375"/>
    <w:rsid w:val="00D563AB"/>
    <w:rsid w:val="00D564E3"/>
    <w:rsid w:val="00D56539"/>
    <w:rsid w:val="00D56AB8"/>
    <w:rsid w:val="00D57021"/>
    <w:rsid w:val="00D57229"/>
    <w:rsid w:val="00D574F5"/>
    <w:rsid w:val="00D5790C"/>
    <w:rsid w:val="00D579A3"/>
    <w:rsid w:val="00D57B6D"/>
    <w:rsid w:val="00D57C3F"/>
    <w:rsid w:val="00D57D22"/>
    <w:rsid w:val="00D57FC7"/>
    <w:rsid w:val="00D602EF"/>
    <w:rsid w:val="00D60318"/>
    <w:rsid w:val="00D607AA"/>
    <w:rsid w:val="00D60A75"/>
    <w:rsid w:val="00D6196C"/>
    <w:rsid w:val="00D61CDE"/>
    <w:rsid w:val="00D61E61"/>
    <w:rsid w:val="00D620D0"/>
    <w:rsid w:val="00D62347"/>
    <w:rsid w:val="00D62401"/>
    <w:rsid w:val="00D62439"/>
    <w:rsid w:val="00D62576"/>
    <w:rsid w:val="00D62582"/>
    <w:rsid w:val="00D62D0A"/>
    <w:rsid w:val="00D63597"/>
    <w:rsid w:val="00D63A22"/>
    <w:rsid w:val="00D63CFE"/>
    <w:rsid w:val="00D63E66"/>
    <w:rsid w:val="00D64160"/>
    <w:rsid w:val="00D641C9"/>
    <w:rsid w:val="00D6443E"/>
    <w:rsid w:val="00D64472"/>
    <w:rsid w:val="00D64EDA"/>
    <w:rsid w:val="00D653DA"/>
    <w:rsid w:val="00D65B35"/>
    <w:rsid w:val="00D66419"/>
    <w:rsid w:val="00D666D0"/>
    <w:rsid w:val="00D6712F"/>
    <w:rsid w:val="00D67CF3"/>
    <w:rsid w:val="00D70520"/>
    <w:rsid w:val="00D70627"/>
    <w:rsid w:val="00D7099D"/>
    <w:rsid w:val="00D70B9C"/>
    <w:rsid w:val="00D70FD1"/>
    <w:rsid w:val="00D7126A"/>
    <w:rsid w:val="00D716D2"/>
    <w:rsid w:val="00D7181F"/>
    <w:rsid w:val="00D71C95"/>
    <w:rsid w:val="00D71D0C"/>
    <w:rsid w:val="00D72111"/>
    <w:rsid w:val="00D7222E"/>
    <w:rsid w:val="00D723CD"/>
    <w:rsid w:val="00D72B42"/>
    <w:rsid w:val="00D72C1F"/>
    <w:rsid w:val="00D72E0D"/>
    <w:rsid w:val="00D732DF"/>
    <w:rsid w:val="00D73614"/>
    <w:rsid w:val="00D739E3"/>
    <w:rsid w:val="00D73E65"/>
    <w:rsid w:val="00D73F6B"/>
    <w:rsid w:val="00D74499"/>
    <w:rsid w:val="00D745B1"/>
    <w:rsid w:val="00D74957"/>
    <w:rsid w:val="00D74A6C"/>
    <w:rsid w:val="00D74AC9"/>
    <w:rsid w:val="00D74F2E"/>
    <w:rsid w:val="00D753E2"/>
    <w:rsid w:val="00D75416"/>
    <w:rsid w:val="00D755AF"/>
    <w:rsid w:val="00D75B60"/>
    <w:rsid w:val="00D75F7A"/>
    <w:rsid w:val="00D76109"/>
    <w:rsid w:val="00D7619D"/>
    <w:rsid w:val="00D76220"/>
    <w:rsid w:val="00D764D3"/>
    <w:rsid w:val="00D76F3B"/>
    <w:rsid w:val="00D77416"/>
    <w:rsid w:val="00D778F2"/>
    <w:rsid w:val="00D77C81"/>
    <w:rsid w:val="00D77C9A"/>
    <w:rsid w:val="00D77DB2"/>
    <w:rsid w:val="00D77EDD"/>
    <w:rsid w:val="00D77F62"/>
    <w:rsid w:val="00D80274"/>
    <w:rsid w:val="00D8028B"/>
    <w:rsid w:val="00D80894"/>
    <w:rsid w:val="00D80DBF"/>
    <w:rsid w:val="00D80F82"/>
    <w:rsid w:val="00D81302"/>
    <w:rsid w:val="00D817AF"/>
    <w:rsid w:val="00D819D5"/>
    <w:rsid w:val="00D81F60"/>
    <w:rsid w:val="00D8216D"/>
    <w:rsid w:val="00D821C5"/>
    <w:rsid w:val="00D822F2"/>
    <w:rsid w:val="00D823B3"/>
    <w:rsid w:val="00D8247E"/>
    <w:rsid w:val="00D8290F"/>
    <w:rsid w:val="00D82D36"/>
    <w:rsid w:val="00D8375C"/>
    <w:rsid w:val="00D838D5"/>
    <w:rsid w:val="00D843BE"/>
    <w:rsid w:val="00D843F5"/>
    <w:rsid w:val="00D844AA"/>
    <w:rsid w:val="00D84860"/>
    <w:rsid w:val="00D84A7D"/>
    <w:rsid w:val="00D85866"/>
    <w:rsid w:val="00D85968"/>
    <w:rsid w:val="00D85B95"/>
    <w:rsid w:val="00D85FD2"/>
    <w:rsid w:val="00D861F1"/>
    <w:rsid w:val="00D8628D"/>
    <w:rsid w:val="00D86772"/>
    <w:rsid w:val="00D867AF"/>
    <w:rsid w:val="00D8697D"/>
    <w:rsid w:val="00D869A7"/>
    <w:rsid w:val="00D869B9"/>
    <w:rsid w:val="00D86ED8"/>
    <w:rsid w:val="00D86F68"/>
    <w:rsid w:val="00D8718A"/>
    <w:rsid w:val="00D871A8"/>
    <w:rsid w:val="00D874DF"/>
    <w:rsid w:val="00D87524"/>
    <w:rsid w:val="00D8790F"/>
    <w:rsid w:val="00D87B29"/>
    <w:rsid w:val="00D87C8C"/>
    <w:rsid w:val="00D87F36"/>
    <w:rsid w:val="00D90FE5"/>
    <w:rsid w:val="00D913CE"/>
    <w:rsid w:val="00D915C5"/>
    <w:rsid w:val="00D91EAE"/>
    <w:rsid w:val="00D91F42"/>
    <w:rsid w:val="00D925F6"/>
    <w:rsid w:val="00D92919"/>
    <w:rsid w:val="00D92DA6"/>
    <w:rsid w:val="00D931F3"/>
    <w:rsid w:val="00D9344A"/>
    <w:rsid w:val="00D935B6"/>
    <w:rsid w:val="00D935E4"/>
    <w:rsid w:val="00D93716"/>
    <w:rsid w:val="00D93CB9"/>
    <w:rsid w:val="00D93CF1"/>
    <w:rsid w:val="00D93DF5"/>
    <w:rsid w:val="00D93F13"/>
    <w:rsid w:val="00D9415C"/>
    <w:rsid w:val="00D94503"/>
    <w:rsid w:val="00D947DD"/>
    <w:rsid w:val="00D9483E"/>
    <w:rsid w:val="00D94A4E"/>
    <w:rsid w:val="00D94F4C"/>
    <w:rsid w:val="00D952C1"/>
    <w:rsid w:val="00D955C1"/>
    <w:rsid w:val="00D95AC1"/>
    <w:rsid w:val="00D95D94"/>
    <w:rsid w:val="00D95DC5"/>
    <w:rsid w:val="00D96096"/>
    <w:rsid w:val="00D966C9"/>
    <w:rsid w:val="00D96A8C"/>
    <w:rsid w:val="00D96BD3"/>
    <w:rsid w:val="00D975EB"/>
    <w:rsid w:val="00D97EE0"/>
    <w:rsid w:val="00DA03D0"/>
    <w:rsid w:val="00DA0683"/>
    <w:rsid w:val="00DA0CBA"/>
    <w:rsid w:val="00DA0E18"/>
    <w:rsid w:val="00DA1017"/>
    <w:rsid w:val="00DA11F8"/>
    <w:rsid w:val="00DA123D"/>
    <w:rsid w:val="00DA1273"/>
    <w:rsid w:val="00DA19EF"/>
    <w:rsid w:val="00DA1C83"/>
    <w:rsid w:val="00DA2319"/>
    <w:rsid w:val="00DA2642"/>
    <w:rsid w:val="00DA2862"/>
    <w:rsid w:val="00DA28A6"/>
    <w:rsid w:val="00DA2C21"/>
    <w:rsid w:val="00DA2E17"/>
    <w:rsid w:val="00DA2EEF"/>
    <w:rsid w:val="00DA3695"/>
    <w:rsid w:val="00DA37B3"/>
    <w:rsid w:val="00DA3A6A"/>
    <w:rsid w:val="00DA43F7"/>
    <w:rsid w:val="00DA44F0"/>
    <w:rsid w:val="00DA4D0A"/>
    <w:rsid w:val="00DA529F"/>
    <w:rsid w:val="00DA5323"/>
    <w:rsid w:val="00DA5493"/>
    <w:rsid w:val="00DA5C83"/>
    <w:rsid w:val="00DA637E"/>
    <w:rsid w:val="00DA6405"/>
    <w:rsid w:val="00DA6FA3"/>
    <w:rsid w:val="00DA725D"/>
    <w:rsid w:val="00DA7504"/>
    <w:rsid w:val="00DA7602"/>
    <w:rsid w:val="00DA7B1A"/>
    <w:rsid w:val="00DA7CAA"/>
    <w:rsid w:val="00DA7CCE"/>
    <w:rsid w:val="00DB08C6"/>
    <w:rsid w:val="00DB11E2"/>
    <w:rsid w:val="00DB146C"/>
    <w:rsid w:val="00DB16F9"/>
    <w:rsid w:val="00DB1971"/>
    <w:rsid w:val="00DB1FE0"/>
    <w:rsid w:val="00DB2744"/>
    <w:rsid w:val="00DB2C9A"/>
    <w:rsid w:val="00DB307C"/>
    <w:rsid w:val="00DB3225"/>
    <w:rsid w:val="00DB3440"/>
    <w:rsid w:val="00DB351A"/>
    <w:rsid w:val="00DB35BD"/>
    <w:rsid w:val="00DB36F8"/>
    <w:rsid w:val="00DB3915"/>
    <w:rsid w:val="00DB3A47"/>
    <w:rsid w:val="00DB3C2E"/>
    <w:rsid w:val="00DB3F78"/>
    <w:rsid w:val="00DB3FC7"/>
    <w:rsid w:val="00DB444C"/>
    <w:rsid w:val="00DB449C"/>
    <w:rsid w:val="00DB47E8"/>
    <w:rsid w:val="00DB4C52"/>
    <w:rsid w:val="00DB50ED"/>
    <w:rsid w:val="00DB5380"/>
    <w:rsid w:val="00DB5789"/>
    <w:rsid w:val="00DB64C0"/>
    <w:rsid w:val="00DB6528"/>
    <w:rsid w:val="00DB68D5"/>
    <w:rsid w:val="00DB6907"/>
    <w:rsid w:val="00DB73F9"/>
    <w:rsid w:val="00DB75C7"/>
    <w:rsid w:val="00DB762F"/>
    <w:rsid w:val="00DB79E6"/>
    <w:rsid w:val="00DB7A38"/>
    <w:rsid w:val="00DC0A03"/>
    <w:rsid w:val="00DC0CBA"/>
    <w:rsid w:val="00DC0EAC"/>
    <w:rsid w:val="00DC0EC3"/>
    <w:rsid w:val="00DC0FE6"/>
    <w:rsid w:val="00DC14C6"/>
    <w:rsid w:val="00DC18CE"/>
    <w:rsid w:val="00DC1A3B"/>
    <w:rsid w:val="00DC1AC2"/>
    <w:rsid w:val="00DC1ADE"/>
    <w:rsid w:val="00DC222C"/>
    <w:rsid w:val="00DC248C"/>
    <w:rsid w:val="00DC2490"/>
    <w:rsid w:val="00DC24F4"/>
    <w:rsid w:val="00DC27DF"/>
    <w:rsid w:val="00DC2817"/>
    <w:rsid w:val="00DC2A83"/>
    <w:rsid w:val="00DC2BDD"/>
    <w:rsid w:val="00DC3455"/>
    <w:rsid w:val="00DC38E0"/>
    <w:rsid w:val="00DC4261"/>
    <w:rsid w:val="00DC4415"/>
    <w:rsid w:val="00DC47A9"/>
    <w:rsid w:val="00DC48E5"/>
    <w:rsid w:val="00DC4B2C"/>
    <w:rsid w:val="00DC4FB4"/>
    <w:rsid w:val="00DC5936"/>
    <w:rsid w:val="00DC5DA5"/>
    <w:rsid w:val="00DC607C"/>
    <w:rsid w:val="00DC63D3"/>
    <w:rsid w:val="00DC70C2"/>
    <w:rsid w:val="00DC71DC"/>
    <w:rsid w:val="00DC7C02"/>
    <w:rsid w:val="00DC7C91"/>
    <w:rsid w:val="00DD01E5"/>
    <w:rsid w:val="00DD02EC"/>
    <w:rsid w:val="00DD04B4"/>
    <w:rsid w:val="00DD0CD6"/>
    <w:rsid w:val="00DD0DDE"/>
    <w:rsid w:val="00DD0E64"/>
    <w:rsid w:val="00DD0EBF"/>
    <w:rsid w:val="00DD1979"/>
    <w:rsid w:val="00DD1F17"/>
    <w:rsid w:val="00DD208B"/>
    <w:rsid w:val="00DD229E"/>
    <w:rsid w:val="00DD2643"/>
    <w:rsid w:val="00DD2B36"/>
    <w:rsid w:val="00DD2C53"/>
    <w:rsid w:val="00DD2FF4"/>
    <w:rsid w:val="00DD3717"/>
    <w:rsid w:val="00DD3990"/>
    <w:rsid w:val="00DD3C41"/>
    <w:rsid w:val="00DD3EE3"/>
    <w:rsid w:val="00DD45E2"/>
    <w:rsid w:val="00DD47E0"/>
    <w:rsid w:val="00DD4A34"/>
    <w:rsid w:val="00DD4B0E"/>
    <w:rsid w:val="00DD55E0"/>
    <w:rsid w:val="00DD572D"/>
    <w:rsid w:val="00DD58AE"/>
    <w:rsid w:val="00DD5A71"/>
    <w:rsid w:val="00DD5BBC"/>
    <w:rsid w:val="00DD5E87"/>
    <w:rsid w:val="00DD603D"/>
    <w:rsid w:val="00DD62A3"/>
    <w:rsid w:val="00DD62D9"/>
    <w:rsid w:val="00DD6C91"/>
    <w:rsid w:val="00DD75DD"/>
    <w:rsid w:val="00DD78CA"/>
    <w:rsid w:val="00DD78EC"/>
    <w:rsid w:val="00DD78F6"/>
    <w:rsid w:val="00DD79AE"/>
    <w:rsid w:val="00DD7FBD"/>
    <w:rsid w:val="00DE0C19"/>
    <w:rsid w:val="00DE0D40"/>
    <w:rsid w:val="00DE16C2"/>
    <w:rsid w:val="00DE1854"/>
    <w:rsid w:val="00DE1FBC"/>
    <w:rsid w:val="00DE20B4"/>
    <w:rsid w:val="00DE20BB"/>
    <w:rsid w:val="00DE22B5"/>
    <w:rsid w:val="00DE259A"/>
    <w:rsid w:val="00DE25D7"/>
    <w:rsid w:val="00DE2930"/>
    <w:rsid w:val="00DE3035"/>
    <w:rsid w:val="00DE335D"/>
    <w:rsid w:val="00DE3AA2"/>
    <w:rsid w:val="00DE3BAD"/>
    <w:rsid w:val="00DE3C97"/>
    <w:rsid w:val="00DE3DBB"/>
    <w:rsid w:val="00DE41CD"/>
    <w:rsid w:val="00DE4356"/>
    <w:rsid w:val="00DE46AC"/>
    <w:rsid w:val="00DE4BAD"/>
    <w:rsid w:val="00DE4DB4"/>
    <w:rsid w:val="00DE5AB6"/>
    <w:rsid w:val="00DE5B89"/>
    <w:rsid w:val="00DE605C"/>
    <w:rsid w:val="00DE6BBD"/>
    <w:rsid w:val="00DE70C6"/>
    <w:rsid w:val="00DE7B66"/>
    <w:rsid w:val="00DE7C8E"/>
    <w:rsid w:val="00DE7D74"/>
    <w:rsid w:val="00DF0159"/>
    <w:rsid w:val="00DF03AE"/>
    <w:rsid w:val="00DF062B"/>
    <w:rsid w:val="00DF0718"/>
    <w:rsid w:val="00DF0DFE"/>
    <w:rsid w:val="00DF11BA"/>
    <w:rsid w:val="00DF1274"/>
    <w:rsid w:val="00DF192B"/>
    <w:rsid w:val="00DF1BA7"/>
    <w:rsid w:val="00DF1E1C"/>
    <w:rsid w:val="00DF2184"/>
    <w:rsid w:val="00DF247E"/>
    <w:rsid w:val="00DF2800"/>
    <w:rsid w:val="00DF349F"/>
    <w:rsid w:val="00DF42E0"/>
    <w:rsid w:val="00DF44CC"/>
    <w:rsid w:val="00DF4794"/>
    <w:rsid w:val="00DF4895"/>
    <w:rsid w:val="00DF48A8"/>
    <w:rsid w:val="00DF4B91"/>
    <w:rsid w:val="00DF4F4F"/>
    <w:rsid w:val="00DF57A2"/>
    <w:rsid w:val="00DF5A00"/>
    <w:rsid w:val="00DF5B4A"/>
    <w:rsid w:val="00DF5E4B"/>
    <w:rsid w:val="00DF66C8"/>
    <w:rsid w:val="00DF6810"/>
    <w:rsid w:val="00DF6CD2"/>
    <w:rsid w:val="00DF6D84"/>
    <w:rsid w:val="00DF7288"/>
    <w:rsid w:val="00DF747F"/>
    <w:rsid w:val="00DF777C"/>
    <w:rsid w:val="00DF787C"/>
    <w:rsid w:val="00DF7D3A"/>
    <w:rsid w:val="00DF7ED2"/>
    <w:rsid w:val="00E00A11"/>
    <w:rsid w:val="00E00AC0"/>
    <w:rsid w:val="00E00BE4"/>
    <w:rsid w:val="00E00F83"/>
    <w:rsid w:val="00E01223"/>
    <w:rsid w:val="00E0167C"/>
    <w:rsid w:val="00E01A76"/>
    <w:rsid w:val="00E01B64"/>
    <w:rsid w:val="00E02820"/>
    <w:rsid w:val="00E029F0"/>
    <w:rsid w:val="00E02D44"/>
    <w:rsid w:val="00E0315B"/>
    <w:rsid w:val="00E03613"/>
    <w:rsid w:val="00E03756"/>
    <w:rsid w:val="00E0381C"/>
    <w:rsid w:val="00E03ABE"/>
    <w:rsid w:val="00E03DF3"/>
    <w:rsid w:val="00E03F24"/>
    <w:rsid w:val="00E03FAC"/>
    <w:rsid w:val="00E040ED"/>
    <w:rsid w:val="00E0467D"/>
    <w:rsid w:val="00E04778"/>
    <w:rsid w:val="00E04D53"/>
    <w:rsid w:val="00E04E5D"/>
    <w:rsid w:val="00E04F40"/>
    <w:rsid w:val="00E054D1"/>
    <w:rsid w:val="00E05605"/>
    <w:rsid w:val="00E0576C"/>
    <w:rsid w:val="00E057A6"/>
    <w:rsid w:val="00E05AD3"/>
    <w:rsid w:val="00E05AFB"/>
    <w:rsid w:val="00E05CAD"/>
    <w:rsid w:val="00E05EB8"/>
    <w:rsid w:val="00E0661B"/>
    <w:rsid w:val="00E068E2"/>
    <w:rsid w:val="00E06C8A"/>
    <w:rsid w:val="00E06CEC"/>
    <w:rsid w:val="00E06D3C"/>
    <w:rsid w:val="00E074BE"/>
    <w:rsid w:val="00E07532"/>
    <w:rsid w:val="00E075A6"/>
    <w:rsid w:val="00E075D1"/>
    <w:rsid w:val="00E1002B"/>
    <w:rsid w:val="00E1075C"/>
    <w:rsid w:val="00E1092A"/>
    <w:rsid w:val="00E10B10"/>
    <w:rsid w:val="00E10C4F"/>
    <w:rsid w:val="00E11463"/>
    <w:rsid w:val="00E11788"/>
    <w:rsid w:val="00E11AD8"/>
    <w:rsid w:val="00E11BB3"/>
    <w:rsid w:val="00E11F0F"/>
    <w:rsid w:val="00E12438"/>
    <w:rsid w:val="00E126CF"/>
    <w:rsid w:val="00E127B7"/>
    <w:rsid w:val="00E12874"/>
    <w:rsid w:val="00E12C4E"/>
    <w:rsid w:val="00E12D15"/>
    <w:rsid w:val="00E132F0"/>
    <w:rsid w:val="00E1369F"/>
    <w:rsid w:val="00E1377D"/>
    <w:rsid w:val="00E13861"/>
    <w:rsid w:val="00E13A07"/>
    <w:rsid w:val="00E13BEE"/>
    <w:rsid w:val="00E13CA8"/>
    <w:rsid w:val="00E13CB7"/>
    <w:rsid w:val="00E14032"/>
    <w:rsid w:val="00E142A4"/>
    <w:rsid w:val="00E143A4"/>
    <w:rsid w:val="00E1492C"/>
    <w:rsid w:val="00E1509B"/>
    <w:rsid w:val="00E15155"/>
    <w:rsid w:val="00E15281"/>
    <w:rsid w:val="00E1576F"/>
    <w:rsid w:val="00E15A60"/>
    <w:rsid w:val="00E15E27"/>
    <w:rsid w:val="00E161BC"/>
    <w:rsid w:val="00E16364"/>
    <w:rsid w:val="00E1650E"/>
    <w:rsid w:val="00E166DB"/>
    <w:rsid w:val="00E1683E"/>
    <w:rsid w:val="00E168DA"/>
    <w:rsid w:val="00E16CE6"/>
    <w:rsid w:val="00E16D35"/>
    <w:rsid w:val="00E16EA0"/>
    <w:rsid w:val="00E1749E"/>
    <w:rsid w:val="00E177DE"/>
    <w:rsid w:val="00E177F8"/>
    <w:rsid w:val="00E17BC3"/>
    <w:rsid w:val="00E209FC"/>
    <w:rsid w:val="00E20C1D"/>
    <w:rsid w:val="00E2126A"/>
    <w:rsid w:val="00E212E9"/>
    <w:rsid w:val="00E21325"/>
    <w:rsid w:val="00E21526"/>
    <w:rsid w:val="00E21575"/>
    <w:rsid w:val="00E215B6"/>
    <w:rsid w:val="00E21906"/>
    <w:rsid w:val="00E2202E"/>
    <w:rsid w:val="00E22086"/>
    <w:rsid w:val="00E223EF"/>
    <w:rsid w:val="00E22AF3"/>
    <w:rsid w:val="00E22C46"/>
    <w:rsid w:val="00E22D7A"/>
    <w:rsid w:val="00E23204"/>
    <w:rsid w:val="00E23261"/>
    <w:rsid w:val="00E235A2"/>
    <w:rsid w:val="00E236E7"/>
    <w:rsid w:val="00E23AAF"/>
    <w:rsid w:val="00E23D8C"/>
    <w:rsid w:val="00E23FAB"/>
    <w:rsid w:val="00E24656"/>
    <w:rsid w:val="00E24803"/>
    <w:rsid w:val="00E2487C"/>
    <w:rsid w:val="00E24FB8"/>
    <w:rsid w:val="00E25460"/>
    <w:rsid w:val="00E2568B"/>
    <w:rsid w:val="00E256C3"/>
    <w:rsid w:val="00E257A7"/>
    <w:rsid w:val="00E258D5"/>
    <w:rsid w:val="00E26303"/>
    <w:rsid w:val="00E263FA"/>
    <w:rsid w:val="00E2645F"/>
    <w:rsid w:val="00E26C7D"/>
    <w:rsid w:val="00E26C81"/>
    <w:rsid w:val="00E26DB9"/>
    <w:rsid w:val="00E26DBA"/>
    <w:rsid w:val="00E26F0C"/>
    <w:rsid w:val="00E26F95"/>
    <w:rsid w:val="00E271BB"/>
    <w:rsid w:val="00E275A7"/>
    <w:rsid w:val="00E27CBD"/>
    <w:rsid w:val="00E27CC7"/>
    <w:rsid w:val="00E30117"/>
    <w:rsid w:val="00E30493"/>
    <w:rsid w:val="00E30565"/>
    <w:rsid w:val="00E3088C"/>
    <w:rsid w:val="00E30A82"/>
    <w:rsid w:val="00E30E7B"/>
    <w:rsid w:val="00E30E87"/>
    <w:rsid w:val="00E30EE0"/>
    <w:rsid w:val="00E31330"/>
    <w:rsid w:val="00E31603"/>
    <w:rsid w:val="00E31F13"/>
    <w:rsid w:val="00E32378"/>
    <w:rsid w:val="00E32470"/>
    <w:rsid w:val="00E324E7"/>
    <w:rsid w:val="00E32EFD"/>
    <w:rsid w:val="00E33150"/>
    <w:rsid w:val="00E3348A"/>
    <w:rsid w:val="00E339CD"/>
    <w:rsid w:val="00E34354"/>
    <w:rsid w:val="00E343E3"/>
    <w:rsid w:val="00E349EA"/>
    <w:rsid w:val="00E34B44"/>
    <w:rsid w:val="00E34EEE"/>
    <w:rsid w:val="00E3508A"/>
    <w:rsid w:val="00E3593B"/>
    <w:rsid w:val="00E359F4"/>
    <w:rsid w:val="00E35AB4"/>
    <w:rsid w:val="00E35C04"/>
    <w:rsid w:val="00E35DDC"/>
    <w:rsid w:val="00E35E02"/>
    <w:rsid w:val="00E35FB4"/>
    <w:rsid w:val="00E36189"/>
    <w:rsid w:val="00E36207"/>
    <w:rsid w:val="00E36807"/>
    <w:rsid w:val="00E36A2C"/>
    <w:rsid w:val="00E36AFE"/>
    <w:rsid w:val="00E36DD8"/>
    <w:rsid w:val="00E373E3"/>
    <w:rsid w:val="00E40057"/>
    <w:rsid w:val="00E40560"/>
    <w:rsid w:val="00E40572"/>
    <w:rsid w:val="00E4060A"/>
    <w:rsid w:val="00E4074A"/>
    <w:rsid w:val="00E4095C"/>
    <w:rsid w:val="00E40D62"/>
    <w:rsid w:val="00E41083"/>
    <w:rsid w:val="00E41140"/>
    <w:rsid w:val="00E41430"/>
    <w:rsid w:val="00E41440"/>
    <w:rsid w:val="00E414D3"/>
    <w:rsid w:val="00E4174D"/>
    <w:rsid w:val="00E420B1"/>
    <w:rsid w:val="00E4210E"/>
    <w:rsid w:val="00E422B2"/>
    <w:rsid w:val="00E42325"/>
    <w:rsid w:val="00E42FF8"/>
    <w:rsid w:val="00E43088"/>
    <w:rsid w:val="00E4315E"/>
    <w:rsid w:val="00E4396A"/>
    <w:rsid w:val="00E43B2C"/>
    <w:rsid w:val="00E43B5F"/>
    <w:rsid w:val="00E43EB7"/>
    <w:rsid w:val="00E43F8E"/>
    <w:rsid w:val="00E44C11"/>
    <w:rsid w:val="00E44CD7"/>
    <w:rsid w:val="00E44D5C"/>
    <w:rsid w:val="00E4517B"/>
    <w:rsid w:val="00E45633"/>
    <w:rsid w:val="00E45E5C"/>
    <w:rsid w:val="00E45F36"/>
    <w:rsid w:val="00E45FB6"/>
    <w:rsid w:val="00E464DA"/>
    <w:rsid w:val="00E46725"/>
    <w:rsid w:val="00E4675F"/>
    <w:rsid w:val="00E469DD"/>
    <w:rsid w:val="00E46A24"/>
    <w:rsid w:val="00E46EDF"/>
    <w:rsid w:val="00E47226"/>
    <w:rsid w:val="00E477BD"/>
    <w:rsid w:val="00E5039C"/>
    <w:rsid w:val="00E506A0"/>
    <w:rsid w:val="00E50BEB"/>
    <w:rsid w:val="00E51053"/>
    <w:rsid w:val="00E51205"/>
    <w:rsid w:val="00E51477"/>
    <w:rsid w:val="00E51559"/>
    <w:rsid w:val="00E51AFB"/>
    <w:rsid w:val="00E51CE8"/>
    <w:rsid w:val="00E52E45"/>
    <w:rsid w:val="00E53B86"/>
    <w:rsid w:val="00E542BB"/>
    <w:rsid w:val="00E5472B"/>
    <w:rsid w:val="00E5492C"/>
    <w:rsid w:val="00E54AB1"/>
    <w:rsid w:val="00E54D5E"/>
    <w:rsid w:val="00E54D94"/>
    <w:rsid w:val="00E54ED3"/>
    <w:rsid w:val="00E554AD"/>
    <w:rsid w:val="00E5554E"/>
    <w:rsid w:val="00E557DB"/>
    <w:rsid w:val="00E559F3"/>
    <w:rsid w:val="00E56278"/>
    <w:rsid w:val="00E56BAD"/>
    <w:rsid w:val="00E56D05"/>
    <w:rsid w:val="00E56E6E"/>
    <w:rsid w:val="00E57051"/>
    <w:rsid w:val="00E571C8"/>
    <w:rsid w:val="00E574BB"/>
    <w:rsid w:val="00E57718"/>
    <w:rsid w:val="00E60188"/>
    <w:rsid w:val="00E603C9"/>
    <w:rsid w:val="00E6072E"/>
    <w:rsid w:val="00E60734"/>
    <w:rsid w:val="00E60968"/>
    <w:rsid w:val="00E609CF"/>
    <w:rsid w:val="00E60C2E"/>
    <w:rsid w:val="00E610C8"/>
    <w:rsid w:val="00E619C0"/>
    <w:rsid w:val="00E61FC4"/>
    <w:rsid w:val="00E61FF0"/>
    <w:rsid w:val="00E62033"/>
    <w:rsid w:val="00E620E5"/>
    <w:rsid w:val="00E62147"/>
    <w:rsid w:val="00E625C0"/>
    <w:rsid w:val="00E625E1"/>
    <w:rsid w:val="00E626CB"/>
    <w:rsid w:val="00E627E6"/>
    <w:rsid w:val="00E62DDA"/>
    <w:rsid w:val="00E63333"/>
    <w:rsid w:val="00E63395"/>
    <w:rsid w:val="00E63938"/>
    <w:rsid w:val="00E63979"/>
    <w:rsid w:val="00E63A0F"/>
    <w:rsid w:val="00E63E58"/>
    <w:rsid w:val="00E64121"/>
    <w:rsid w:val="00E65382"/>
    <w:rsid w:val="00E656E1"/>
    <w:rsid w:val="00E66098"/>
    <w:rsid w:val="00E66874"/>
    <w:rsid w:val="00E66C6E"/>
    <w:rsid w:val="00E67218"/>
    <w:rsid w:val="00E6738A"/>
    <w:rsid w:val="00E674C4"/>
    <w:rsid w:val="00E67580"/>
    <w:rsid w:val="00E676C4"/>
    <w:rsid w:val="00E67C1A"/>
    <w:rsid w:val="00E67D5C"/>
    <w:rsid w:val="00E7018D"/>
    <w:rsid w:val="00E70D2E"/>
    <w:rsid w:val="00E70E4C"/>
    <w:rsid w:val="00E71528"/>
    <w:rsid w:val="00E71DA5"/>
    <w:rsid w:val="00E71E0B"/>
    <w:rsid w:val="00E723A7"/>
    <w:rsid w:val="00E72455"/>
    <w:rsid w:val="00E72705"/>
    <w:rsid w:val="00E7286F"/>
    <w:rsid w:val="00E72A88"/>
    <w:rsid w:val="00E72AB4"/>
    <w:rsid w:val="00E72B9C"/>
    <w:rsid w:val="00E73325"/>
    <w:rsid w:val="00E7338E"/>
    <w:rsid w:val="00E73852"/>
    <w:rsid w:val="00E73F27"/>
    <w:rsid w:val="00E74212"/>
    <w:rsid w:val="00E74281"/>
    <w:rsid w:val="00E746E5"/>
    <w:rsid w:val="00E748A8"/>
    <w:rsid w:val="00E74DCB"/>
    <w:rsid w:val="00E759DD"/>
    <w:rsid w:val="00E75DAD"/>
    <w:rsid w:val="00E75E43"/>
    <w:rsid w:val="00E7628F"/>
    <w:rsid w:val="00E76375"/>
    <w:rsid w:val="00E76854"/>
    <w:rsid w:val="00E76A1A"/>
    <w:rsid w:val="00E76A94"/>
    <w:rsid w:val="00E76DAC"/>
    <w:rsid w:val="00E7723E"/>
    <w:rsid w:val="00E778BD"/>
    <w:rsid w:val="00E77DAA"/>
    <w:rsid w:val="00E803F1"/>
    <w:rsid w:val="00E80CF3"/>
    <w:rsid w:val="00E80E7F"/>
    <w:rsid w:val="00E80F0C"/>
    <w:rsid w:val="00E80F33"/>
    <w:rsid w:val="00E81190"/>
    <w:rsid w:val="00E8152E"/>
    <w:rsid w:val="00E81577"/>
    <w:rsid w:val="00E81962"/>
    <w:rsid w:val="00E81ACC"/>
    <w:rsid w:val="00E81FFC"/>
    <w:rsid w:val="00E827B0"/>
    <w:rsid w:val="00E82A18"/>
    <w:rsid w:val="00E82EDB"/>
    <w:rsid w:val="00E8300F"/>
    <w:rsid w:val="00E831D5"/>
    <w:rsid w:val="00E83214"/>
    <w:rsid w:val="00E834CF"/>
    <w:rsid w:val="00E835A2"/>
    <w:rsid w:val="00E838C1"/>
    <w:rsid w:val="00E83A4A"/>
    <w:rsid w:val="00E83F4B"/>
    <w:rsid w:val="00E84689"/>
    <w:rsid w:val="00E849C3"/>
    <w:rsid w:val="00E84FA2"/>
    <w:rsid w:val="00E852C3"/>
    <w:rsid w:val="00E85307"/>
    <w:rsid w:val="00E85361"/>
    <w:rsid w:val="00E8585D"/>
    <w:rsid w:val="00E858F1"/>
    <w:rsid w:val="00E85A07"/>
    <w:rsid w:val="00E85FB0"/>
    <w:rsid w:val="00E86176"/>
    <w:rsid w:val="00E8642D"/>
    <w:rsid w:val="00E86723"/>
    <w:rsid w:val="00E8688E"/>
    <w:rsid w:val="00E86A6A"/>
    <w:rsid w:val="00E86AAD"/>
    <w:rsid w:val="00E86C36"/>
    <w:rsid w:val="00E86E92"/>
    <w:rsid w:val="00E875D7"/>
    <w:rsid w:val="00E87F9B"/>
    <w:rsid w:val="00E90149"/>
    <w:rsid w:val="00E902E1"/>
    <w:rsid w:val="00E9069B"/>
    <w:rsid w:val="00E9079F"/>
    <w:rsid w:val="00E90AE8"/>
    <w:rsid w:val="00E90C68"/>
    <w:rsid w:val="00E90FFE"/>
    <w:rsid w:val="00E91166"/>
    <w:rsid w:val="00E912B3"/>
    <w:rsid w:val="00E916A0"/>
    <w:rsid w:val="00E91837"/>
    <w:rsid w:val="00E91B8A"/>
    <w:rsid w:val="00E92349"/>
    <w:rsid w:val="00E925D2"/>
    <w:rsid w:val="00E9267D"/>
    <w:rsid w:val="00E92763"/>
    <w:rsid w:val="00E92DA1"/>
    <w:rsid w:val="00E92E49"/>
    <w:rsid w:val="00E93184"/>
    <w:rsid w:val="00E9392F"/>
    <w:rsid w:val="00E93A02"/>
    <w:rsid w:val="00E93A71"/>
    <w:rsid w:val="00E93F22"/>
    <w:rsid w:val="00E941FD"/>
    <w:rsid w:val="00E943FF"/>
    <w:rsid w:val="00E946A6"/>
    <w:rsid w:val="00E94823"/>
    <w:rsid w:val="00E953D5"/>
    <w:rsid w:val="00E9545D"/>
    <w:rsid w:val="00E9575B"/>
    <w:rsid w:val="00E95D28"/>
    <w:rsid w:val="00E96219"/>
    <w:rsid w:val="00E9648E"/>
    <w:rsid w:val="00E96745"/>
    <w:rsid w:val="00E967EE"/>
    <w:rsid w:val="00E9682A"/>
    <w:rsid w:val="00E9691F"/>
    <w:rsid w:val="00E96A24"/>
    <w:rsid w:val="00E96AF3"/>
    <w:rsid w:val="00E9707C"/>
    <w:rsid w:val="00E97405"/>
    <w:rsid w:val="00E9754E"/>
    <w:rsid w:val="00E97CED"/>
    <w:rsid w:val="00EA03D4"/>
    <w:rsid w:val="00EA073A"/>
    <w:rsid w:val="00EA0781"/>
    <w:rsid w:val="00EA0860"/>
    <w:rsid w:val="00EA0AC0"/>
    <w:rsid w:val="00EA0CEE"/>
    <w:rsid w:val="00EA0D8E"/>
    <w:rsid w:val="00EA0FCF"/>
    <w:rsid w:val="00EA19C0"/>
    <w:rsid w:val="00EA1B92"/>
    <w:rsid w:val="00EA1D43"/>
    <w:rsid w:val="00EA1E2C"/>
    <w:rsid w:val="00EA1FC8"/>
    <w:rsid w:val="00EA2590"/>
    <w:rsid w:val="00EA25CF"/>
    <w:rsid w:val="00EA290D"/>
    <w:rsid w:val="00EA2DBF"/>
    <w:rsid w:val="00EA31A1"/>
    <w:rsid w:val="00EA33FB"/>
    <w:rsid w:val="00EA346E"/>
    <w:rsid w:val="00EA3799"/>
    <w:rsid w:val="00EA38E0"/>
    <w:rsid w:val="00EA3BE6"/>
    <w:rsid w:val="00EA3CC6"/>
    <w:rsid w:val="00EA4327"/>
    <w:rsid w:val="00EA4AAF"/>
    <w:rsid w:val="00EA4B85"/>
    <w:rsid w:val="00EA4F5E"/>
    <w:rsid w:val="00EA53D4"/>
    <w:rsid w:val="00EA56A3"/>
    <w:rsid w:val="00EA5B7C"/>
    <w:rsid w:val="00EA5E39"/>
    <w:rsid w:val="00EA5E94"/>
    <w:rsid w:val="00EA601F"/>
    <w:rsid w:val="00EA6453"/>
    <w:rsid w:val="00EA69D7"/>
    <w:rsid w:val="00EA69DB"/>
    <w:rsid w:val="00EA6E07"/>
    <w:rsid w:val="00EA709C"/>
    <w:rsid w:val="00EA7D0F"/>
    <w:rsid w:val="00EA7E02"/>
    <w:rsid w:val="00EB022A"/>
    <w:rsid w:val="00EB0691"/>
    <w:rsid w:val="00EB0921"/>
    <w:rsid w:val="00EB0F38"/>
    <w:rsid w:val="00EB1005"/>
    <w:rsid w:val="00EB115E"/>
    <w:rsid w:val="00EB19F9"/>
    <w:rsid w:val="00EB1E70"/>
    <w:rsid w:val="00EB227E"/>
    <w:rsid w:val="00EB22BF"/>
    <w:rsid w:val="00EB241D"/>
    <w:rsid w:val="00EB27DA"/>
    <w:rsid w:val="00EB2CA2"/>
    <w:rsid w:val="00EB2D87"/>
    <w:rsid w:val="00EB2EFE"/>
    <w:rsid w:val="00EB3352"/>
    <w:rsid w:val="00EB3773"/>
    <w:rsid w:val="00EB3F39"/>
    <w:rsid w:val="00EB42C2"/>
    <w:rsid w:val="00EB4456"/>
    <w:rsid w:val="00EB4523"/>
    <w:rsid w:val="00EB4996"/>
    <w:rsid w:val="00EB4DA6"/>
    <w:rsid w:val="00EB53AC"/>
    <w:rsid w:val="00EB55FA"/>
    <w:rsid w:val="00EB584A"/>
    <w:rsid w:val="00EB5DE7"/>
    <w:rsid w:val="00EB5EEA"/>
    <w:rsid w:val="00EB6399"/>
    <w:rsid w:val="00EB6B73"/>
    <w:rsid w:val="00EB6C3C"/>
    <w:rsid w:val="00EB6FAC"/>
    <w:rsid w:val="00EB7013"/>
    <w:rsid w:val="00EB7507"/>
    <w:rsid w:val="00EB763C"/>
    <w:rsid w:val="00EB78C6"/>
    <w:rsid w:val="00EB78FB"/>
    <w:rsid w:val="00EB7EBC"/>
    <w:rsid w:val="00EC0140"/>
    <w:rsid w:val="00EC060E"/>
    <w:rsid w:val="00EC08C6"/>
    <w:rsid w:val="00EC1203"/>
    <w:rsid w:val="00EC1221"/>
    <w:rsid w:val="00EC1302"/>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420"/>
    <w:rsid w:val="00EC57C4"/>
    <w:rsid w:val="00EC59EB"/>
    <w:rsid w:val="00EC5A5C"/>
    <w:rsid w:val="00EC5AB8"/>
    <w:rsid w:val="00EC5E19"/>
    <w:rsid w:val="00EC6374"/>
    <w:rsid w:val="00EC63C2"/>
    <w:rsid w:val="00EC648F"/>
    <w:rsid w:val="00EC669E"/>
    <w:rsid w:val="00EC6A9D"/>
    <w:rsid w:val="00EC6FF8"/>
    <w:rsid w:val="00EC71DA"/>
    <w:rsid w:val="00EC71DB"/>
    <w:rsid w:val="00EC7720"/>
    <w:rsid w:val="00EC7C04"/>
    <w:rsid w:val="00EC7D1C"/>
    <w:rsid w:val="00EC7DB7"/>
    <w:rsid w:val="00EC7E45"/>
    <w:rsid w:val="00ED0049"/>
    <w:rsid w:val="00ED007F"/>
    <w:rsid w:val="00ED0245"/>
    <w:rsid w:val="00ED0335"/>
    <w:rsid w:val="00ED03EC"/>
    <w:rsid w:val="00ED058D"/>
    <w:rsid w:val="00ED0811"/>
    <w:rsid w:val="00ED104D"/>
    <w:rsid w:val="00ED1B1A"/>
    <w:rsid w:val="00ED1C44"/>
    <w:rsid w:val="00ED1E20"/>
    <w:rsid w:val="00ED231C"/>
    <w:rsid w:val="00ED2504"/>
    <w:rsid w:val="00ED2A62"/>
    <w:rsid w:val="00ED2BFF"/>
    <w:rsid w:val="00ED2FDD"/>
    <w:rsid w:val="00ED34E0"/>
    <w:rsid w:val="00ED395A"/>
    <w:rsid w:val="00ED3B6C"/>
    <w:rsid w:val="00ED3EFE"/>
    <w:rsid w:val="00ED3F25"/>
    <w:rsid w:val="00ED47D4"/>
    <w:rsid w:val="00ED4F53"/>
    <w:rsid w:val="00ED53F2"/>
    <w:rsid w:val="00ED572D"/>
    <w:rsid w:val="00ED5898"/>
    <w:rsid w:val="00ED5AA1"/>
    <w:rsid w:val="00ED5BC6"/>
    <w:rsid w:val="00ED5D2B"/>
    <w:rsid w:val="00ED5D44"/>
    <w:rsid w:val="00ED6128"/>
    <w:rsid w:val="00ED669A"/>
    <w:rsid w:val="00ED6B0F"/>
    <w:rsid w:val="00ED6E13"/>
    <w:rsid w:val="00ED75FA"/>
    <w:rsid w:val="00ED7837"/>
    <w:rsid w:val="00EE0891"/>
    <w:rsid w:val="00EE0FEF"/>
    <w:rsid w:val="00EE13E8"/>
    <w:rsid w:val="00EE19F5"/>
    <w:rsid w:val="00EE1E49"/>
    <w:rsid w:val="00EE1E51"/>
    <w:rsid w:val="00EE1EEE"/>
    <w:rsid w:val="00EE292A"/>
    <w:rsid w:val="00EE2EA7"/>
    <w:rsid w:val="00EE3153"/>
    <w:rsid w:val="00EE33B5"/>
    <w:rsid w:val="00EE3679"/>
    <w:rsid w:val="00EE3723"/>
    <w:rsid w:val="00EE38CE"/>
    <w:rsid w:val="00EE39D6"/>
    <w:rsid w:val="00EE404E"/>
    <w:rsid w:val="00EE413F"/>
    <w:rsid w:val="00EE428A"/>
    <w:rsid w:val="00EE4652"/>
    <w:rsid w:val="00EE471A"/>
    <w:rsid w:val="00EE4732"/>
    <w:rsid w:val="00EE4969"/>
    <w:rsid w:val="00EE4C63"/>
    <w:rsid w:val="00EE5010"/>
    <w:rsid w:val="00EE5765"/>
    <w:rsid w:val="00EE5DCE"/>
    <w:rsid w:val="00EE5F1D"/>
    <w:rsid w:val="00EE6004"/>
    <w:rsid w:val="00EE60B7"/>
    <w:rsid w:val="00EE640B"/>
    <w:rsid w:val="00EE66BB"/>
    <w:rsid w:val="00EE675E"/>
    <w:rsid w:val="00EE6913"/>
    <w:rsid w:val="00EE76A9"/>
    <w:rsid w:val="00EE79A3"/>
    <w:rsid w:val="00EE79D8"/>
    <w:rsid w:val="00EE7C27"/>
    <w:rsid w:val="00EE7FA7"/>
    <w:rsid w:val="00EF0061"/>
    <w:rsid w:val="00EF0553"/>
    <w:rsid w:val="00EF0BCA"/>
    <w:rsid w:val="00EF0C6A"/>
    <w:rsid w:val="00EF0C6C"/>
    <w:rsid w:val="00EF191E"/>
    <w:rsid w:val="00EF1DDD"/>
    <w:rsid w:val="00EF1EA6"/>
    <w:rsid w:val="00EF1F06"/>
    <w:rsid w:val="00EF1F1F"/>
    <w:rsid w:val="00EF208C"/>
    <w:rsid w:val="00EF21C3"/>
    <w:rsid w:val="00EF21C7"/>
    <w:rsid w:val="00EF21CD"/>
    <w:rsid w:val="00EF2341"/>
    <w:rsid w:val="00EF2505"/>
    <w:rsid w:val="00EF28FE"/>
    <w:rsid w:val="00EF297D"/>
    <w:rsid w:val="00EF2AC2"/>
    <w:rsid w:val="00EF2C7C"/>
    <w:rsid w:val="00EF2FA4"/>
    <w:rsid w:val="00EF354A"/>
    <w:rsid w:val="00EF3A07"/>
    <w:rsid w:val="00EF4108"/>
    <w:rsid w:val="00EF42D2"/>
    <w:rsid w:val="00EF43A6"/>
    <w:rsid w:val="00EF44A5"/>
    <w:rsid w:val="00EF44AC"/>
    <w:rsid w:val="00EF4BD6"/>
    <w:rsid w:val="00EF51F9"/>
    <w:rsid w:val="00EF536B"/>
    <w:rsid w:val="00EF557F"/>
    <w:rsid w:val="00EF5ECD"/>
    <w:rsid w:val="00EF5FE4"/>
    <w:rsid w:val="00EF611B"/>
    <w:rsid w:val="00EF61C6"/>
    <w:rsid w:val="00EF6523"/>
    <w:rsid w:val="00EF69F9"/>
    <w:rsid w:val="00EF720B"/>
    <w:rsid w:val="00EF7323"/>
    <w:rsid w:val="00EF7502"/>
    <w:rsid w:val="00EF769E"/>
    <w:rsid w:val="00EF7891"/>
    <w:rsid w:val="00EF7D9F"/>
    <w:rsid w:val="00F006C8"/>
    <w:rsid w:val="00F00BC6"/>
    <w:rsid w:val="00F00BFF"/>
    <w:rsid w:val="00F00C67"/>
    <w:rsid w:val="00F00E42"/>
    <w:rsid w:val="00F010C6"/>
    <w:rsid w:val="00F017AE"/>
    <w:rsid w:val="00F01C15"/>
    <w:rsid w:val="00F0214C"/>
    <w:rsid w:val="00F0226F"/>
    <w:rsid w:val="00F022D3"/>
    <w:rsid w:val="00F0264D"/>
    <w:rsid w:val="00F02700"/>
    <w:rsid w:val="00F03047"/>
    <w:rsid w:val="00F034FB"/>
    <w:rsid w:val="00F03C58"/>
    <w:rsid w:val="00F0420D"/>
    <w:rsid w:val="00F04563"/>
    <w:rsid w:val="00F04725"/>
    <w:rsid w:val="00F04729"/>
    <w:rsid w:val="00F05805"/>
    <w:rsid w:val="00F05F75"/>
    <w:rsid w:val="00F063A7"/>
    <w:rsid w:val="00F0656D"/>
    <w:rsid w:val="00F0670C"/>
    <w:rsid w:val="00F06946"/>
    <w:rsid w:val="00F071A8"/>
    <w:rsid w:val="00F072C2"/>
    <w:rsid w:val="00F073BA"/>
    <w:rsid w:val="00F07B59"/>
    <w:rsid w:val="00F07F7B"/>
    <w:rsid w:val="00F10544"/>
    <w:rsid w:val="00F10682"/>
    <w:rsid w:val="00F1070F"/>
    <w:rsid w:val="00F10E5C"/>
    <w:rsid w:val="00F10E9A"/>
    <w:rsid w:val="00F1105B"/>
    <w:rsid w:val="00F1120E"/>
    <w:rsid w:val="00F113C1"/>
    <w:rsid w:val="00F1144E"/>
    <w:rsid w:val="00F11CCC"/>
    <w:rsid w:val="00F11E56"/>
    <w:rsid w:val="00F11EFC"/>
    <w:rsid w:val="00F120CA"/>
    <w:rsid w:val="00F129F0"/>
    <w:rsid w:val="00F12B17"/>
    <w:rsid w:val="00F12B75"/>
    <w:rsid w:val="00F12B76"/>
    <w:rsid w:val="00F12C89"/>
    <w:rsid w:val="00F134FA"/>
    <w:rsid w:val="00F138FC"/>
    <w:rsid w:val="00F1397F"/>
    <w:rsid w:val="00F1451C"/>
    <w:rsid w:val="00F148B5"/>
    <w:rsid w:val="00F14AC5"/>
    <w:rsid w:val="00F14B21"/>
    <w:rsid w:val="00F14BD7"/>
    <w:rsid w:val="00F14D25"/>
    <w:rsid w:val="00F14E54"/>
    <w:rsid w:val="00F1562C"/>
    <w:rsid w:val="00F156AB"/>
    <w:rsid w:val="00F156DE"/>
    <w:rsid w:val="00F15774"/>
    <w:rsid w:val="00F15BB1"/>
    <w:rsid w:val="00F15BE1"/>
    <w:rsid w:val="00F15EAC"/>
    <w:rsid w:val="00F162CB"/>
    <w:rsid w:val="00F167CF"/>
    <w:rsid w:val="00F169E9"/>
    <w:rsid w:val="00F16A80"/>
    <w:rsid w:val="00F1735C"/>
    <w:rsid w:val="00F174DB"/>
    <w:rsid w:val="00F174F7"/>
    <w:rsid w:val="00F17D71"/>
    <w:rsid w:val="00F17E89"/>
    <w:rsid w:val="00F20125"/>
    <w:rsid w:val="00F20181"/>
    <w:rsid w:val="00F207CE"/>
    <w:rsid w:val="00F20982"/>
    <w:rsid w:val="00F21077"/>
    <w:rsid w:val="00F2139B"/>
    <w:rsid w:val="00F213C0"/>
    <w:rsid w:val="00F214F6"/>
    <w:rsid w:val="00F21AA9"/>
    <w:rsid w:val="00F21DBD"/>
    <w:rsid w:val="00F22A6C"/>
    <w:rsid w:val="00F22D7B"/>
    <w:rsid w:val="00F2312A"/>
    <w:rsid w:val="00F231D3"/>
    <w:rsid w:val="00F233A4"/>
    <w:rsid w:val="00F2354F"/>
    <w:rsid w:val="00F236C8"/>
    <w:rsid w:val="00F23DBC"/>
    <w:rsid w:val="00F23E98"/>
    <w:rsid w:val="00F23EE9"/>
    <w:rsid w:val="00F245EE"/>
    <w:rsid w:val="00F24E08"/>
    <w:rsid w:val="00F24F91"/>
    <w:rsid w:val="00F25459"/>
    <w:rsid w:val="00F260BB"/>
    <w:rsid w:val="00F26324"/>
    <w:rsid w:val="00F2658D"/>
    <w:rsid w:val="00F26682"/>
    <w:rsid w:val="00F26A59"/>
    <w:rsid w:val="00F26AA6"/>
    <w:rsid w:val="00F26B7F"/>
    <w:rsid w:val="00F26BB8"/>
    <w:rsid w:val="00F26EB5"/>
    <w:rsid w:val="00F26FEB"/>
    <w:rsid w:val="00F27AF8"/>
    <w:rsid w:val="00F30006"/>
    <w:rsid w:val="00F304EE"/>
    <w:rsid w:val="00F306D6"/>
    <w:rsid w:val="00F306ED"/>
    <w:rsid w:val="00F30875"/>
    <w:rsid w:val="00F30A8C"/>
    <w:rsid w:val="00F30E3C"/>
    <w:rsid w:val="00F311BE"/>
    <w:rsid w:val="00F31505"/>
    <w:rsid w:val="00F31908"/>
    <w:rsid w:val="00F31A1F"/>
    <w:rsid w:val="00F32024"/>
    <w:rsid w:val="00F320B0"/>
    <w:rsid w:val="00F32192"/>
    <w:rsid w:val="00F324E7"/>
    <w:rsid w:val="00F32535"/>
    <w:rsid w:val="00F3261C"/>
    <w:rsid w:val="00F326B2"/>
    <w:rsid w:val="00F32E8D"/>
    <w:rsid w:val="00F3315B"/>
    <w:rsid w:val="00F33221"/>
    <w:rsid w:val="00F33690"/>
    <w:rsid w:val="00F33D3E"/>
    <w:rsid w:val="00F341D6"/>
    <w:rsid w:val="00F34603"/>
    <w:rsid w:val="00F348C8"/>
    <w:rsid w:val="00F3493B"/>
    <w:rsid w:val="00F34C1E"/>
    <w:rsid w:val="00F357EE"/>
    <w:rsid w:val="00F35B02"/>
    <w:rsid w:val="00F35E67"/>
    <w:rsid w:val="00F360E9"/>
    <w:rsid w:val="00F363FD"/>
    <w:rsid w:val="00F36515"/>
    <w:rsid w:val="00F36608"/>
    <w:rsid w:val="00F3669E"/>
    <w:rsid w:val="00F366C5"/>
    <w:rsid w:val="00F366F1"/>
    <w:rsid w:val="00F36F53"/>
    <w:rsid w:val="00F373FE"/>
    <w:rsid w:val="00F37814"/>
    <w:rsid w:val="00F37A15"/>
    <w:rsid w:val="00F37A26"/>
    <w:rsid w:val="00F402B8"/>
    <w:rsid w:val="00F40331"/>
    <w:rsid w:val="00F40C30"/>
    <w:rsid w:val="00F41CF1"/>
    <w:rsid w:val="00F41DEF"/>
    <w:rsid w:val="00F42DAB"/>
    <w:rsid w:val="00F42DFF"/>
    <w:rsid w:val="00F42EE1"/>
    <w:rsid w:val="00F42FBD"/>
    <w:rsid w:val="00F433F2"/>
    <w:rsid w:val="00F43952"/>
    <w:rsid w:val="00F43CE9"/>
    <w:rsid w:val="00F43DC8"/>
    <w:rsid w:val="00F444F9"/>
    <w:rsid w:val="00F446A8"/>
    <w:rsid w:val="00F44A3D"/>
    <w:rsid w:val="00F44AEE"/>
    <w:rsid w:val="00F45117"/>
    <w:rsid w:val="00F452D6"/>
    <w:rsid w:val="00F457E2"/>
    <w:rsid w:val="00F457FA"/>
    <w:rsid w:val="00F45C4C"/>
    <w:rsid w:val="00F45D60"/>
    <w:rsid w:val="00F4624D"/>
    <w:rsid w:val="00F464CC"/>
    <w:rsid w:val="00F46518"/>
    <w:rsid w:val="00F47F85"/>
    <w:rsid w:val="00F50316"/>
    <w:rsid w:val="00F50C25"/>
    <w:rsid w:val="00F50D4A"/>
    <w:rsid w:val="00F50D97"/>
    <w:rsid w:val="00F50F73"/>
    <w:rsid w:val="00F514EB"/>
    <w:rsid w:val="00F517D5"/>
    <w:rsid w:val="00F52975"/>
    <w:rsid w:val="00F52E14"/>
    <w:rsid w:val="00F532E8"/>
    <w:rsid w:val="00F533EE"/>
    <w:rsid w:val="00F5351E"/>
    <w:rsid w:val="00F53F03"/>
    <w:rsid w:val="00F53FFA"/>
    <w:rsid w:val="00F54153"/>
    <w:rsid w:val="00F541DD"/>
    <w:rsid w:val="00F54E01"/>
    <w:rsid w:val="00F55037"/>
    <w:rsid w:val="00F55466"/>
    <w:rsid w:val="00F55849"/>
    <w:rsid w:val="00F5593A"/>
    <w:rsid w:val="00F55CF6"/>
    <w:rsid w:val="00F55FA9"/>
    <w:rsid w:val="00F56410"/>
    <w:rsid w:val="00F5645D"/>
    <w:rsid w:val="00F56EA0"/>
    <w:rsid w:val="00F570E9"/>
    <w:rsid w:val="00F57574"/>
    <w:rsid w:val="00F57C29"/>
    <w:rsid w:val="00F57C96"/>
    <w:rsid w:val="00F57D1E"/>
    <w:rsid w:val="00F57DF7"/>
    <w:rsid w:val="00F6050C"/>
    <w:rsid w:val="00F606D0"/>
    <w:rsid w:val="00F608D4"/>
    <w:rsid w:val="00F60950"/>
    <w:rsid w:val="00F60A52"/>
    <w:rsid w:val="00F60D89"/>
    <w:rsid w:val="00F61066"/>
    <w:rsid w:val="00F61199"/>
    <w:rsid w:val="00F61548"/>
    <w:rsid w:val="00F619F5"/>
    <w:rsid w:val="00F61E24"/>
    <w:rsid w:val="00F6202E"/>
    <w:rsid w:val="00F625CD"/>
    <w:rsid w:val="00F6264A"/>
    <w:rsid w:val="00F62738"/>
    <w:rsid w:val="00F62C49"/>
    <w:rsid w:val="00F62DF2"/>
    <w:rsid w:val="00F63252"/>
    <w:rsid w:val="00F6381B"/>
    <w:rsid w:val="00F63851"/>
    <w:rsid w:val="00F63DBC"/>
    <w:rsid w:val="00F63E82"/>
    <w:rsid w:val="00F63F3D"/>
    <w:rsid w:val="00F641F2"/>
    <w:rsid w:val="00F6478F"/>
    <w:rsid w:val="00F648F1"/>
    <w:rsid w:val="00F64C90"/>
    <w:rsid w:val="00F651D3"/>
    <w:rsid w:val="00F6556C"/>
    <w:rsid w:val="00F6576E"/>
    <w:rsid w:val="00F657B2"/>
    <w:rsid w:val="00F65ACB"/>
    <w:rsid w:val="00F65D7C"/>
    <w:rsid w:val="00F65F7B"/>
    <w:rsid w:val="00F65FEA"/>
    <w:rsid w:val="00F66090"/>
    <w:rsid w:val="00F6620C"/>
    <w:rsid w:val="00F665FA"/>
    <w:rsid w:val="00F66713"/>
    <w:rsid w:val="00F66A34"/>
    <w:rsid w:val="00F66C01"/>
    <w:rsid w:val="00F67AC1"/>
    <w:rsid w:val="00F67D9E"/>
    <w:rsid w:val="00F70954"/>
    <w:rsid w:val="00F70ACA"/>
    <w:rsid w:val="00F714ED"/>
    <w:rsid w:val="00F71774"/>
    <w:rsid w:val="00F71920"/>
    <w:rsid w:val="00F71944"/>
    <w:rsid w:val="00F719CA"/>
    <w:rsid w:val="00F71BD1"/>
    <w:rsid w:val="00F71CA8"/>
    <w:rsid w:val="00F71DDD"/>
    <w:rsid w:val="00F72465"/>
    <w:rsid w:val="00F72585"/>
    <w:rsid w:val="00F72AC1"/>
    <w:rsid w:val="00F73352"/>
    <w:rsid w:val="00F735B0"/>
    <w:rsid w:val="00F7385F"/>
    <w:rsid w:val="00F73E36"/>
    <w:rsid w:val="00F744C7"/>
    <w:rsid w:val="00F74EB5"/>
    <w:rsid w:val="00F75087"/>
    <w:rsid w:val="00F752A8"/>
    <w:rsid w:val="00F75874"/>
    <w:rsid w:val="00F75A34"/>
    <w:rsid w:val="00F75A76"/>
    <w:rsid w:val="00F761E0"/>
    <w:rsid w:val="00F7646A"/>
    <w:rsid w:val="00F76C9A"/>
    <w:rsid w:val="00F77622"/>
    <w:rsid w:val="00F776EF"/>
    <w:rsid w:val="00F77EA8"/>
    <w:rsid w:val="00F80605"/>
    <w:rsid w:val="00F80C3C"/>
    <w:rsid w:val="00F80F32"/>
    <w:rsid w:val="00F81111"/>
    <w:rsid w:val="00F81692"/>
    <w:rsid w:val="00F817D1"/>
    <w:rsid w:val="00F81874"/>
    <w:rsid w:val="00F81885"/>
    <w:rsid w:val="00F8242A"/>
    <w:rsid w:val="00F826D9"/>
    <w:rsid w:val="00F826E6"/>
    <w:rsid w:val="00F82FC1"/>
    <w:rsid w:val="00F8305A"/>
    <w:rsid w:val="00F83247"/>
    <w:rsid w:val="00F83353"/>
    <w:rsid w:val="00F83751"/>
    <w:rsid w:val="00F8385A"/>
    <w:rsid w:val="00F840A3"/>
    <w:rsid w:val="00F840AA"/>
    <w:rsid w:val="00F84344"/>
    <w:rsid w:val="00F8449B"/>
    <w:rsid w:val="00F8451A"/>
    <w:rsid w:val="00F8499F"/>
    <w:rsid w:val="00F84A73"/>
    <w:rsid w:val="00F850C2"/>
    <w:rsid w:val="00F854C0"/>
    <w:rsid w:val="00F859BE"/>
    <w:rsid w:val="00F85BCB"/>
    <w:rsid w:val="00F85DE8"/>
    <w:rsid w:val="00F85F8C"/>
    <w:rsid w:val="00F8654A"/>
    <w:rsid w:val="00F86745"/>
    <w:rsid w:val="00F86792"/>
    <w:rsid w:val="00F8680B"/>
    <w:rsid w:val="00F86A4B"/>
    <w:rsid w:val="00F86B7E"/>
    <w:rsid w:val="00F8730F"/>
    <w:rsid w:val="00F8735D"/>
    <w:rsid w:val="00F8755E"/>
    <w:rsid w:val="00F87575"/>
    <w:rsid w:val="00F8780E"/>
    <w:rsid w:val="00F87AA1"/>
    <w:rsid w:val="00F87C0E"/>
    <w:rsid w:val="00F87C68"/>
    <w:rsid w:val="00F87E24"/>
    <w:rsid w:val="00F9063A"/>
    <w:rsid w:val="00F907EA"/>
    <w:rsid w:val="00F90D72"/>
    <w:rsid w:val="00F91321"/>
    <w:rsid w:val="00F91CE2"/>
    <w:rsid w:val="00F91D8E"/>
    <w:rsid w:val="00F92378"/>
    <w:rsid w:val="00F92669"/>
    <w:rsid w:val="00F9266A"/>
    <w:rsid w:val="00F9295E"/>
    <w:rsid w:val="00F9369B"/>
    <w:rsid w:val="00F94182"/>
    <w:rsid w:val="00F94279"/>
    <w:rsid w:val="00F9443F"/>
    <w:rsid w:val="00F944C0"/>
    <w:rsid w:val="00F94559"/>
    <w:rsid w:val="00F949DB"/>
    <w:rsid w:val="00F94AC3"/>
    <w:rsid w:val="00F94CBE"/>
    <w:rsid w:val="00F94E8F"/>
    <w:rsid w:val="00F95061"/>
    <w:rsid w:val="00F95107"/>
    <w:rsid w:val="00F95166"/>
    <w:rsid w:val="00F952B4"/>
    <w:rsid w:val="00F95377"/>
    <w:rsid w:val="00F95AEB"/>
    <w:rsid w:val="00F95DFE"/>
    <w:rsid w:val="00F96366"/>
    <w:rsid w:val="00F96550"/>
    <w:rsid w:val="00F9657A"/>
    <w:rsid w:val="00F96990"/>
    <w:rsid w:val="00F96CE2"/>
    <w:rsid w:val="00F96E5C"/>
    <w:rsid w:val="00F96E86"/>
    <w:rsid w:val="00F9721B"/>
    <w:rsid w:val="00F97653"/>
    <w:rsid w:val="00F97A0C"/>
    <w:rsid w:val="00F97A11"/>
    <w:rsid w:val="00F97DD7"/>
    <w:rsid w:val="00F97EC2"/>
    <w:rsid w:val="00FA0072"/>
    <w:rsid w:val="00FA011B"/>
    <w:rsid w:val="00FA01AA"/>
    <w:rsid w:val="00FA024F"/>
    <w:rsid w:val="00FA02B7"/>
    <w:rsid w:val="00FA05BA"/>
    <w:rsid w:val="00FA0717"/>
    <w:rsid w:val="00FA0AF3"/>
    <w:rsid w:val="00FA0BBD"/>
    <w:rsid w:val="00FA1B3A"/>
    <w:rsid w:val="00FA1D35"/>
    <w:rsid w:val="00FA1E4D"/>
    <w:rsid w:val="00FA2397"/>
    <w:rsid w:val="00FA299F"/>
    <w:rsid w:val="00FA29A7"/>
    <w:rsid w:val="00FA302E"/>
    <w:rsid w:val="00FA3264"/>
    <w:rsid w:val="00FA38F5"/>
    <w:rsid w:val="00FA3C9B"/>
    <w:rsid w:val="00FA3CBA"/>
    <w:rsid w:val="00FA3E8C"/>
    <w:rsid w:val="00FA40DD"/>
    <w:rsid w:val="00FA432C"/>
    <w:rsid w:val="00FA4591"/>
    <w:rsid w:val="00FA459B"/>
    <w:rsid w:val="00FA4621"/>
    <w:rsid w:val="00FA475F"/>
    <w:rsid w:val="00FA495E"/>
    <w:rsid w:val="00FA4E8F"/>
    <w:rsid w:val="00FA5531"/>
    <w:rsid w:val="00FA59F1"/>
    <w:rsid w:val="00FA5D3A"/>
    <w:rsid w:val="00FA60FC"/>
    <w:rsid w:val="00FA61D8"/>
    <w:rsid w:val="00FA6554"/>
    <w:rsid w:val="00FA6992"/>
    <w:rsid w:val="00FA6B24"/>
    <w:rsid w:val="00FA6E7F"/>
    <w:rsid w:val="00FA7114"/>
    <w:rsid w:val="00FA756C"/>
    <w:rsid w:val="00FA7F43"/>
    <w:rsid w:val="00FB005A"/>
    <w:rsid w:val="00FB026C"/>
    <w:rsid w:val="00FB0442"/>
    <w:rsid w:val="00FB0AA8"/>
    <w:rsid w:val="00FB0C84"/>
    <w:rsid w:val="00FB0CC7"/>
    <w:rsid w:val="00FB0F1C"/>
    <w:rsid w:val="00FB1451"/>
    <w:rsid w:val="00FB16F6"/>
    <w:rsid w:val="00FB196E"/>
    <w:rsid w:val="00FB1DAB"/>
    <w:rsid w:val="00FB1FC6"/>
    <w:rsid w:val="00FB2056"/>
    <w:rsid w:val="00FB2379"/>
    <w:rsid w:val="00FB27CB"/>
    <w:rsid w:val="00FB28A5"/>
    <w:rsid w:val="00FB2AC0"/>
    <w:rsid w:val="00FB2E95"/>
    <w:rsid w:val="00FB2F56"/>
    <w:rsid w:val="00FB3D43"/>
    <w:rsid w:val="00FB4474"/>
    <w:rsid w:val="00FB477A"/>
    <w:rsid w:val="00FB4A07"/>
    <w:rsid w:val="00FB4D6F"/>
    <w:rsid w:val="00FB5018"/>
    <w:rsid w:val="00FB52FA"/>
    <w:rsid w:val="00FB5C3C"/>
    <w:rsid w:val="00FB5D5E"/>
    <w:rsid w:val="00FB5E64"/>
    <w:rsid w:val="00FB5EB4"/>
    <w:rsid w:val="00FB5FEE"/>
    <w:rsid w:val="00FB6659"/>
    <w:rsid w:val="00FB69C0"/>
    <w:rsid w:val="00FB6C2F"/>
    <w:rsid w:val="00FB7746"/>
    <w:rsid w:val="00FB7CB0"/>
    <w:rsid w:val="00FC00AF"/>
    <w:rsid w:val="00FC02C2"/>
    <w:rsid w:val="00FC0687"/>
    <w:rsid w:val="00FC0696"/>
    <w:rsid w:val="00FC06AB"/>
    <w:rsid w:val="00FC086C"/>
    <w:rsid w:val="00FC0F5F"/>
    <w:rsid w:val="00FC10B8"/>
    <w:rsid w:val="00FC11D9"/>
    <w:rsid w:val="00FC172A"/>
    <w:rsid w:val="00FC1805"/>
    <w:rsid w:val="00FC1C8B"/>
    <w:rsid w:val="00FC1EEE"/>
    <w:rsid w:val="00FC1FD4"/>
    <w:rsid w:val="00FC2384"/>
    <w:rsid w:val="00FC2740"/>
    <w:rsid w:val="00FC2B74"/>
    <w:rsid w:val="00FC2C29"/>
    <w:rsid w:val="00FC2D85"/>
    <w:rsid w:val="00FC2F6F"/>
    <w:rsid w:val="00FC2FFB"/>
    <w:rsid w:val="00FC32B0"/>
    <w:rsid w:val="00FC3A33"/>
    <w:rsid w:val="00FC3AEE"/>
    <w:rsid w:val="00FC4711"/>
    <w:rsid w:val="00FC49FF"/>
    <w:rsid w:val="00FC4B60"/>
    <w:rsid w:val="00FC4DDC"/>
    <w:rsid w:val="00FC4EA4"/>
    <w:rsid w:val="00FC5171"/>
    <w:rsid w:val="00FC5B37"/>
    <w:rsid w:val="00FC5CCE"/>
    <w:rsid w:val="00FC5F4E"/>
    <w:rsid w:val="00FC5FF6"/>
    <w:rsid w:val="00FC67D7"/>
    <w:rsid w:val="00FC7395"/>
    <w:rsid w:val="00FC7579"/>
    <w:rsid w:val="00FC77D3"/>
    <w:rsid w:val="00FC7AA1"/>
    <w:rsid w:val="00FD02E8"/>
    <w:rsid w:val="00FD0411"/>
    <w:rsid w:val="00FD0856"/>
    <w:rsid w:val="00FD10A6"/>
    <w:rsid w:val="00FD175D"/>
    <w:rsid w:val="00FD1AE7"/>
    <w:rsid w:val="00FD2481"/>
    <w:rsid w:val="00FD2623"/>
    <w:rsid w:val="00FD27CB"/>
    <w:rsid w:val="00FD2A75"/>
    <w:rsid w:val="00FD2FE5"/>
    <w:rsid w:val="00FD32A1"/>
    <w:rsid w:val="00FD3880"/>
    <w:rsid w:val="00FD38B9"/>
    <w:rsid w:val="00FD3934"/>
    <w:rsid w:val="00FD3CFA"/>
    <w:rsid w:val="00FD3D0B"/>
    <w:rsid w:val="00FD3FE1"/>
    <w:rsid w:val="00FD41D8"/>
    <w:rsid w:val="00FD47E2"/>
    <w:rsid w:val="00FD519F"/>
    <w:rsid w:val="00FD5276"/>
    <w:rsid w:val="00FD53F6"/>
    <w:rsid w:val="00FD56D1"/>
    <w:rsid w:val="00FD570F"/>
    <w:rsid w:val="00FD5A19"/>
    <w:rsid w:val="00FD5F86"/>
    <w:rsid w:val="00FD5FEA"/>
    <w:rsid w:val="00FD6200"/>
    <w:rsid w:val="00FD6224"/>
    <w:rsid w:val="00FD626D"/>
    <w:rsid w:val="00FD6325"/>
    <w:rsid w:val="00FD64E9"/>
    <w:rsid w:val="00FD69BA"/>
    <w:rsid w:val="00FD6C26"/>
    <w:rsid w:val="00FD76BD"/>
    <w:rsid w:val="00FD7CCF"/>
    <w:rsid w:val="00FE002E"/>
    <w:rsid w:val="00FE05F9"/>
    <w:rsid w:val="00FE089B"/>
    <w:rsid w:val="00FE0AEC"/>
    <w:rsid w:val="00FE1696"/>
    <w:rsid w:val="00FE1943"/>
    <w:rsid w:val="00FE1AA0"/>
    <w:rsid w:val="00FE1CEF"/>
    <w:rsid w:val="00FE2022"/>
    <w:rsid w:val="00FE22D1"/>
    <w:rsid w:val="00FE2AF4"/>
    <w:rsid w:val="00FE2EB7"/>
    <w:rsid w:val="00FE35B3"/>
    <w:rsid w:val="00FE37FF"/>
    <w:rsid w:val="00FE3897"/>
    <w:rsid w:val="00FE3AFA"/>
    <w:rsid w:val="00FE3E38"/>
    <w:rsid w:val="00FE415E"/>
    <w:rsid w:val="00FE43CE"/>
    <w:rsid w:val="00FE47A4"/>
    <w:rsid w:val="00FE4831"/>
    <w:rsid w:val="00FE50B0"/>
    <w:rsid w:val="00FE5148"/>
    <w:rsid w:val="00FE5352"/>
    <w:rsid w:val="00FE55F1"/>
    <w:rsid w:val="00FE6293"/>
    <w:rsid w:val="00FE6313"/>
    <w:rsid w:val="00FE68E2"/>
    <w:rsid w:val="00FE6A75"/>
    <w:rsid w:val="00FE6B28"/>
    <w:rsid w:val="00FE6F80"/>
    <w:rsid w:val="00FE70A3"/>
    <w:rsid w:val="00FE7317"/>
    <w:rsid w:val="00FE78AD"/>
    <w:rsid w:val="00FE7C7C"/>
    <w:rsid w:val="00FE7F93"/>
    <w:rsid w:val="00FF0687"/>
    <w:rsid w:val="00FF076B"/>
    <w:rsid w:val="00FF0779"/>
    <w:rsid w:val="00FF0BE7"/>
    <w:rsid w:val="00FF0C58"/>
    <w:rsid w:val="00FF0F06"/>
    <w:rsid w:val="00FF10BD"/>
    <w:rsid w:val="00FF1447"/>
    <w:rsid w:val="00FF16E1"/>
    <w:rsid w:val="00FF16F2"/>
    <w:rsid w:val="00FF1EE1"/>
    <w:rsid w:val="00FF1EE4"/>
    <w:rsid w:val="00FF1FE4"/>
    <w:rsid w:val="00FF201A"/>
    <w:rsid w:val="00FF2984"/>
    <w:rsid w:val="00FF2A3F"/>
    <w:rsid w:val="00FF2B76"/>
    <w:rsid w:val="00FF2C4F"/>
    <w:rsid w:val="00FF2CDC"/>
    <w:rsid w:val="00FF303B"/>
    <w:rsid w:val="00FF34CF"/>
    <w:rsid w:val="00FF38D5"/>
    <w:rsid w:val="00FF3D64"/>
    <w:rsid w:val="00FF423D"/>
    <w:rsid w:val="00FF453D"/>
    <w:rsid w:val="00FF50A6"/>
    <w:rsid w:val="00FF5240"/>
    <w:rsid w:val="00FF587E"/>
    <w:rsid w:val="00FF58A1"/>
    <w:rsid w:val="00FF5A18"/>
    <w:rsid w:val="00FF5A46"/>
    <w:rsid w:val="00FF5C0D"/>
    <w:rsid w:val="00FF5E57"/>
    <w:rsid w:val="00FF6A5C"/>
    <w:rsid w:val="00FF6A69"/>
    <w:rsid w:val="00FF75C2"/>
    <w:rsid w:val="00FF767B"/>
    <w:rsid w:val="00FF789C"/>
    <w:rsid w:val="00FF7F32"/>
    <w:rsid w:val="01225B75"/>
    <w:rsid w:val="01B435DE"/>
    <w:rsid w:val="01E50813"/>
    <w:rsid w:val="021E8476"/>
    <w:rsid w:val="0225C5A8"/>
    <w:rsid w:val="02360460"/>
    <w:rsid w:val="0236B088"/>
    <w:rsid w:val="03630C88"/>
    <w:rsid w:val="0446AA60"/>
    <w:rsid w:val="0455C1D9"/>
    <w:rsid w:val="049543CD"/>
    <w:rsid w:val="0496A0F9"/>
    <w:rsid w:val="04A5E392"/>
    <w:rsid w:val="04C5C98A"/>
    <w:rsid w:val="04DFCF4B"/>
    <w:rsid w:val="051F40F4"/>
    <w:rsid w:val="05827950"/>
    <w:rsid w:val="0617E4F8"/>
    <w:rsid w:val="06303A56"/>
    <w:rsid w:val="06B62922"/>
    <w:rsid w:val="06F6B05E"/>
    <w:rsid w:val="06FE9D1E"/>
    <w:rsid w:val="0757AD99"/>
    <w:rsid w:val="0797F4A6"/>
    <w:rsid w:val="07BB040E"/>
    <w:rsid w:val="07CBA157"/>
    <w:rsid w:val="07FA761C"/>
    <w:rsid w:val="080557D2"/>
    <w:rsid w:val="08708183"/>
    <w:rsid w:val="08733C26"/>
    <w:rsid w:val="08CE7B14"/>
    <w:rsid w:val="08D237E7"/>
    <w:rsid w:val="08E61619"/>
    <w:rsid w:val="08EFFF77"/>
    <w:rsid w:val="095D6034"/>
    <w:rsid w:val="09796DE6"/>
    <w:rsid w:val="09D24770"/>
    <w:rsid w:val="09E49FCF"/>
    <w:rsid w:val="09E55A8E"/>
    <w:rsid w:val="09F54B3F"/>
    <w:rsid w:val="0A304015"/>
    <w:rsid w:val="0A681F7A"/>
    <w:rsid w:val="0A759BAB"/>
    <w:rsid w:val="0A87F30F"/>
    <w:rsid w:val="0AF39F40"/>
    <w:rsid w:val="0B4A7D55"/>
    <w:rsid w:val="0BA144B0"/>
    <w:rsid w:val="0BFAA9B9"/>
    <w:rsid w:val="0C66A1B3"/>
    <w:rsid w:val="0CDB19B0"/>
    <w:rsid w:val="0CF40054"/>
    <w:rsid w:val="0D254944"/>
    <w:rsid w:val="0D456091"/>
    <w:rsid w:val="0D5806C6"/>
    <w:rsid w:val="0D872F57"/>
    <w:rsid w:val="0D8806F2"/>
    <w:rsid w:val="0D9446E1"/>
    <w:rsid w:val="0DF923C8"/>
    <w:rsid w:val="0E10E284"/>
    <w:rsid w:val="0E27C1C6"/>
    <w:rsid w:val="0E83D8FC"/>
    <w:rsid w:val="0E8FF8B3"/>
    <w:rsid w:val="0F15DC04"/>
    <w:rsid w:val="0F1C0F4C"/>
    <w:rsid w:val="0F61063B"/>
    <w:rsid w:val="0FC334AF"/>
    <w:rsid w:val="0FCB62D5"/>
    <w:rsid w:val="10448A76"/>
    <w:rsid w:val="1076D8A3"/>
    <w:rsid w:val="107BE79A"/>
    <w:rsid w:val="10D02314"/>
    <w:rsid w:val="111B5BCE"/>
    <w:rsid w:val="11DEF916"/>
    <w:rsid w:val="11EE3BAF"/>
    <w:rsid w:val="11EFA616"/>
    <w:rsid w:val="121EC601"/>
    <w:rsid w:val="123E4752"/>
    <w:rsid w:val="1287B4EC"/>
    <w:rsid w:val="129F071A"/>
    <w:rsid w:val="13030397"/>
    <w:rsid w:val="131DFD3A"/>
    <w:rsid w:val="13306CE6"/>
    <w:rsid w:val="13370178"/>
    <w:rsid w:val="13481B92"/>
    <w:rsid w:val="135F1A4A"/>
    <w:rsid w:val="13AB14C2"/>
    <w:rsid w:val="13B717C8"/>
    <w:rsid w:val="13CB5FB4"/>
    <w:rsid w:val="140D6E29"/>
    <w:rsid w:val="142E91FD"/>
    <w:rsid w:val="145540D6"/>
    <w:rsid w:val="14C07190"/>
    <w:rsid w:val="14CBE16D"/>
    <w:rsid w:val="150D7233"/>
    <w:rsid w:val="1529DC1A"/>
    <w:rsid w:val="153C88F9"/>
    <w:rsid w:val="153E5A60"/>
    <w:rsid w:val="154ECEEC"/>
    <w:rsid w:val="155F30B2"/>
    <w:rsid w:val="156AC3D1"/>
    <w:rsid w:val="159A6993"/>
    <w:rsid w:val="1606C65E"/>
    <w:rsid w:val="16961111"/>
    <w:rsid w:val="16A07199"/>
    <w:rsid w:val="16DA0AE6"/>
    <w:rsid w:val="16EBA472"/>
    <w:rsid w:val="16F7B7B2"/>
    <w:rsid w:val="17D20A58"/>
    <w:rsid w:val="186A457B"/>
    <w:rsid w:val="18AFBDDE"/>
    <w:rsid w:val="18CD9F55"/>
    <w:rsid w:val="19432C7D"/>
    <w:rsid w:val="19537BB2"/>
    <w:rsid w:val="195B46AD"/>
    <w:rsid w:val="19B806F7"/>
    <w:rsid w:val="19C78D21"/>
    <w:rsid w:val="19F3BDEE"/>
    <w:rsid w:val="1A28BDD2"/>
    <w:rsid w:val="1A431280"/>
    <w:rsid w:val="1A6798AF"/>
    <w:rsid w:val="1AD9DD34"/>
    <w:rsid w:val="1B4A7A66"/>
    <w:rsid w:val="1BA5F425"/>
    <w:rsid w:val="1BE90633"/>
    <w:rsid w:val="1C1BB3E1"/>
    <w:rsid w:val="1C89DD07"/>
    <w:rsid w:val="1CB394B3"/>
    <w:rsid w:val="1D0BAB89"/>
    <w:rsid w:val="1D330DD5"/>
    <w:rsid w:val="1D472302"/>
    <w:rsid w:val="1D733CDF"/>
    <w:rsid w:val="1DCA12A3"/>
    <w:rsid w:val="1DDF6A8F"/>
    <w:rsid w:val="1E192B17"/>
    <w:rsid w:val="1E57641D"/>
    <w:rsid w:val="1E5E6884"/>
    <w:rsid w:val="1E6ACA03"/>
    <w:rsid w:val="1E6D0075"/>
    <w:rsid w:val="1EEBE81E"/>
    <w:rsid w:val="1F2400B2"/>
    <w:rsid w:val="1F487B8B"/>
    <w:rsid w:val="1F5679C4"/>
    <w:rsid w:val="1F7BEF62"/>
    <w:rsid w:val="1FEAFABE"/>
    <w:rsid w:val="1FF50710"/>
    <w:rsid w:val="200FB5DF"/>
    <w:rsid w:val="207F5995"/>
    <w:rsid w:val="20EA66CA"/>
    <w:rsid w:val="2114E814"/>
    <w:rsid w:val="21CA7002"/>
    <w:rsid w:val="228AE027"/>
    <w:rsid w:val="22C818D0"/>
    <w:rsid w:val="22D5B84A"/>
    <w:rsid w:val="22F94970"/>
    <w:rsid w:val="23173F16"/>
    <w:rsid w:val="238B6B1F"/>
    <w:rsid w:val="23DC63CB"/>
    <w:rsid w:val="2474717C"/>
    <w:rsid w:val="24878D9D"/>
    <w:rsid w:val="24B6DF44"/>
    <w:rsid w:val="24F6A4A5"/>
    <w:rsid w:val="256574EC"/>
    <w:rsid w:val="2585D8AA"/>
    <w:rsid w:val="2592FAB8"/>
    <w:rsid w:val="25A01486"/>
    <w:rsid w:val="25CAC579"/>
    <w:rsid w:val="261B796F"/>
    <w:rsid w:val="264EFB2F"/>
    <w:rsid w:val="266B0DE5"/>
    <w:rsid w:val="268CA1E7"/>
    <w:rsid w:val="2752FC6F"/>
    <w:rsid w:val="27C22233"/>
    <w:rsid w:val="27E8B700"/>
    <w:rsid w:val="27F7F999"/>
    <w:rsid w:val="2801060E"/>
    <w:rsid w:val="2887BE9B"/>
    <w:rsid w:val="2898804B"/>
    <w:rsid w:val="28A61763"/>
    <w:rsid w:val="28A79EF8"/>
    <w:rsid w:val="28AFDFC1"/>
    <w:rsid w:val="28FB63CC"/>
    <w:rsid w:val="2925801F"/>
    <w:rsid w:val="29388211"/>
    <w:rsid w:val="2943D2CC"/>
    <w:rsid w:val="29585E22"/>
    <w:rsid w:val="2975B067"/>
    <w:rsid w:val="29D49304"/>
    <w:rsid w:val="29F18212"/>
    <w:rsid w:val="29FF52A7"/>
    <w:rsid w:val="2A7E7D17"/>
    <w:rsid w:val="2A8DD9B7"/>
    <w:rsid w:val="2B576DD9"/>
    <w:rsid w:val="2C47B825"/>
    <w:rsid w:val="2CAF763B"/>
    <w:rsid w:val="2CFBF50E"/>
    <w:rsid w:val="2D1C1B54"/>
    <w:rsid w:val="2D491D92"/>
    <w:rsid w:val="2D98D6E8"/>
    <w:rsid w:val="2DB80A72"/>
    <w:rsid w:val="2DE1D49C"/>
    <w:rsid w:val="2E4E5A6D"/>
    <w:rsid w:val="2E592774"/>
    <w:rsid w:val="2EB62B7C"/>
    <w:rsid w:val="2EF423B2"/>
    <w:rsid w:val="2F286450"/>
    <w:rsid w:val="2FC398B7"/>
    <w:rsid w:val="2FF19EFB"/>
    <w:rsid w:val="2FF813DF"/>
    <w:rsid w:val="305A5416"/>
    <w:rsid w:val="30AA1CCD"/>
    <w:rsid w:val="30CEAA75"/>
    <w:rsid w:val="30D9455E"/>
    <w:rsid w:val="3105C044"/>
    <w:rsid w:val="314B39CF"/>
    <w:rsid w:val="315BE17D"/>
    <w:rsid w:val="31AFB20F"/>
    <w:rsid w:val="31DDDB4C"/>
    <w:rsid w:val="31F9E881"/>
    <w:rsid w:val="32194829"/>
    <w:rsid w:val="336567F1"/>
    <w:rsid w:val="3396A07D"/>
    <w:rsid w:val="339E18C6"/>
    <w:rsid w:val="33CA7B7E"/>
    <w:rsid w:val="34B041A6"/>
    <w:rsid w:val="34C05E78"/>
    <w:rsid w:val="34F81CD7"/>
    <w:rsid w:val="34FE64FB"/>
    <w:rsid w:val="3539C843"/>
    <w:rsid w:val="3550E8EB"/>
    <w:rsid w:val="35B3E9CF"/>
    <w:rsid w:val="35D3BE24"/>
    <w:rsid w:val="35F08DA0"/>
    <w:rsid w:val="35F4FB45"/>
    <w:rsid w:val="367B9B4E"/>
    <w:rsid w:val="36894020"/>
    <w:rsid w:val="36B2CF2B"/>
    <w:rsid w:val="36D7B537"/>
    <w:rsid w:val="36DC365F"/>
    <w:rsid w:val="3731E8A4"/>
    <w:rsid w:val="375F8430"/>
    <w:rsid w:val="37621EA8"/>
    <w:rsid w:val="3766A324"/>
    <w:rsid w:val="377A04D8"/>
    <w:rsid w:val="3816953C"/>
    <w:rsid w:val="384C3138"/>
    <w:rsid w:val="386C5138"/>
    <w:rsid w:val="387A0D10"/>
    <w:rsid w:val="3880CDF8"/>
    <w:rsid w:val="38826FB4"/>
    <w:rsid w:val="38841586"/>
    <w:rsid w:val="388F873E"/>
    <w:rsid w:val="38A4C1BE"/>
    <w:rsid w:val="392C9C07"/>
    <w:rsid w:val="39F62D9C"/>
    <w:rsid w:val="3A7B8BC2"/>
    <w:rsid w:val="3A8FC91A"/>
    <w:rsid w:val="3B010CB7"/>
    <w:rsid w:val="3B0E2C4A"/>
    <w:rsid w:val="3B3E17F3"/>
    <w:rsid w:val="3B675E5B"/>
    <w:rsid w:val="3B9C81EE"/>
    <w:rsid w:val="3BA05EA7"/>
    <w:rsid w:val="3C05F7D1"/>
    <w:rsid w:val="3C39A341"/>
    <w:rsid w:val="3CBFC896"/>
    <w:rsid w:val="3DB440B9"/>
    <w:rsid w:val="3DE2C431"/>
    <w:rsid w:val="3E000D2A"/>
    <w:rsid w:val="3F2FFC72"/>
    <w:rsid w:val="3F5FBBF0"/>
    <w:rsid w:val="3F9959FF"/>
    <w:rsid w:val="3FC2F4FE"/>
    <w:rsid w:val="40DEF89A"/>
    <w:rsid w:val="40E95529"/>
    <w:rsid w:val="40FFFD09"/>
    <w:rsid w:val="41910322"/>
    <w:rsid w:val="4206F50B"/>
    <w:rsid w:val="42749DE0"/>
    <w:rsid w:val="434AA8BF"/>
    <w:rsid w:val="44114C16"/>
    <w:rsid w:val="44AA3A2D"/>
    <w:rsid w:val="453F21AF"/>
    <w:rsid w:val="458A14C4"/>
    <w:rsid w:val="46153A29"/>
    <w:rsid w:val="463E95C5"/>
    <w:rsid w:val="46B64D73"/>
    <w:rsid w:val="46F01AD2"/>
    <w:rsid w:val="476C2FE7"/>
    <w:rsid w:val="4801FB1E"/>
    <w:rsid w:val="4848BAAC"/>
    <w:rsid w:val="48A5039D"/>
    <w:rsid w:val="48C6A094"/>
    <w:rsid w:val="48E4B87B"/>
    <w:rsid w:val="48E95512"/>
    <w:rsid w:val="48FC4950"/>
    <w:rsid w:val="4979480D"/>
    <w:rsid w:val="49A3B049"/>
    <w:rsid w:val="49BB7D77"/>
    <w:rsid w:val="4A229190"/>
    <w:rsid w:val="4A2E350E"/>
    <w:rsid w:val="4A2F5ECF"/>
    <w:rsid w:val="4A96B110"/>
    <w:rsid w:val="4AA3C89A"/>
    <w:rsid w:val="4B298606"/>
    <w:rsid w:val="4B7F3C21"/>
    <w:rsid w:val="4BA821C7"/>
    <w:rsid w:val="4C0AB7C7"/>
    <w:rsid w:val="4C4D79D3"/>
    <w:rsid w:val="4CBC8D15"/>
    <w:rsid w:val="4CC99998"/>
    <w:rsid w:val="4D26A90B"/>
    <w:rsid w:val="4EAB7A97"/>
    <w:rsid w:val="4EB92B20"/>
    <w:rsid w:val="4EBB04A3"/>
    <w:rsid w:val="4F155A2B"/>
    <w:rsid w:val="4F4E5EDD"/>
    <w:rsid w:val="4F5A1551"/>
    <w:rsid w:val="4F8FBD7D"/>
    <w:rsid w:val="4FFDFF72"/>
    <w:rsid w:val="50018C42"/>
    <w:rsid w:val="5035DED7"/>
    <w:rsid w:val="5044EF7F"/>
    <w:rsid w:val="507679B9"/>
    <w:rsid w:val="507FDB25"/>
    <w:rsid w:val="512B8DDE"/>
    <w:rsid w:val="51D150CF"/>
    <w:rsid w:val="51D7ADFC"/>
    <w:rsid w:val="51F0346A"/>
    <w:rsid w:val="52AE35E2"/>
    <w:rsid w:val="53901BEE"/>
    <w:rsid w:val="54006A37"/>
    <w:rsid w:val="540B5D0E"/>
    <w:rsid w:val="5420C07C"/>
    <w:rsid w:val="546129CE"/>
    <w:rsid w:val="546E0FFD"/>
    <w:rsid w:val="5478D752"/>
    <w:rsid w:val="550D2C73"/>
    <w:rsid w:val="5540287A"/>
    <w:rsid w:val="559112C9"/>
    <w:rsid w:val="561F380A"/>
    <w:rsid w:val="5651B11C"/>
    <w:rsid w:val="565F993F"/>
    <w:rsid w:val="56A4243C"/>
    <w:rsid w:val="56D0F271"/>
    <w:rsid w:val="574908B8"/>
    <w:rsid w:val="57CD0761"/>
    <w:rsid w:val="57DF092D"/>
    <w:rsid w:val="58018A6A"/>
    <w:rsid w:val="58EF8AEA"/>
    <w:rsid w:val="591FA562"/>
    <w:rsid w:val="59C2B8F3"/>
    <w:rsid w:val="59D62148"/>
    <w:rsid w:val="59DB2D86"/>
    <w:rsid w:val="5AAAF2C0"/>
    <w:rsid w:val="5AB19A37"/>
    <w:rsid w:val="5AD11B88"/>
    <w:rsid w:val="5AE4DC65"/>
    <w:rsid w:val="5B112CAE"/>
    <w:rsid w:val="5B2B2D1D"/>
    <w:rsid w:val="5B2E89AF"/>
    <w:rsid w:val="5B873C9F"/>
    <w:rsid w:val="5BCA8A33"/>
    <w:rsid w:val="5CECC132"/>
    <w:rsid w:val="5D12F2CB"/>
    <w:rsid w:val="5D1C8183"/>
    <w:rsid w:val="5D5EB5A3"/>
    <w:rsid w:val="5D7E36F4"/>
    <w:rsid w:val="5DA111C2"/>
    <w:rsid w:val="5DAD63D4"/>
    <w:rsid w:val="5E61BB2F"/>
    <w:rsid w:val="5E7FEF89"/>
    <w:rsid w:val="5ED3AFA0"/>
    <w:rsid w:val="5FEAF876"/>
    <w:rsid w:val="5FF71C77"/>
    <w:rsid w:val="6078CE4D"/>
    <w:rsid w:val="618DB943"/>
    <w:rsid w:val="62291FF2"/>
    <w:rsid w:val="62BE8EA6"/>
    <w:rsid w:val="62C459AC"/>
    <w:rsid w:val="62CC4732"/>
    <w:rsid w:val="62E09CE4"/>
    <w:rsid w:val="63A1C91A"/>
    <w:rsid w:val="6430934C"/>
    <w:rsid w:val="64310EA1"/>
    <w:rsid w:val="64869370"/>
    <w:rsid w:val="648EE117"/>
    <w:rsid w:val="651EDC4C"/>
    <w:rsid w:val="65FBA2EC"/>
    <w:rsid w:val="660B4A2C"/>
    <w:rsid w:val="6635A7B3"/>
    <w:rsid w:val="669E9971"/>
    <w:rsid w:val="66C08FBA"/>
    <w:rsid w:val="670A17D1"/>
    <w:rsid w:val="672385A3"/>
    <w:rsid w:val="67707B4F"/>
    <w:rsid w:val="68260603"/>
    <w:rsid w:val="6860BF32"/>
    <w:rsid w:val="686DB317"/>
    <w:rsid w:val="6950492A"/>
    <w:rsid w:val="69CAB61B"/>
    <w:rsid w:val="6A74419D"/>
    <w:rsid w:val="6AFCCE64"/>
    <w:rsid w:val="6B0B8600"/>
    <w:rsid w:val="6B1340B5"/>
    <w:rsid w:val="6BA80A0C"/>
    <w:rsid w:val="6BEE02C3"/>
    <w:rsid w:val="6CA2712A"/>
    <w:rsid w:val="6CF2746E"/>
    <w:rsid w:val="6D0B1336"/>
    <w:rsid w:val="6DC945C6"/>
    <w:rsid w:val="6DF5DEA1"/>
    <w:rsid w:val="6E49C763"/>
    <w:rsid w:val="6EA73A5B"/>
    <w:rsid w:val="6EC117E5"/>
    <w:rsid w:val="6ED961E1"/>
    <w:rsid w:val="6EF667A5"/>
    <w:rsid w:val="6FDB2C53"/>
    <w:rsid w:val="6FDE003D"/>
    <w:rsid w:val="706B3326"/>
    <w:rsid w:val="7095E283"/>
    <w:rsid w:val="70A7A8A8"/>
    <w:rsid w:val="70B1A69A"/>
    <w:rsid w:val="70CC086B"/>
    <w:rsid w:val="7118A2FD"/>
    <w:rsid w:val="71A6D32B"/>
    <w:rsid w:val="71B14623"/>
    <w:rsid w:val="723A5D8E"/>
    <w:rsid w:val="72549927"/>
    <w:rsid w:val="72848AAB"/>
    <w:rsid w:val="7353A249"/>
    <w:rsid w:val="7387F4DE"/>
    <w:rsid w:val="74231169"/>
    <w:rsid w:val="74292414"/>
    <w:rsid w:val="745C6020"/>
    <w:rsid w:val="74D05600"/>
    <w:rsid w:val="74FF2D05"/>
    <w:rsid w:val="750D63B8"/>
    <w:rsid w:val="7571358B"/>
    <w:rsid w:val="75B186E3"/>
    <w:rsid w:val="76075D19"/>
    <w:rsid w:val="763367A7"/>
    <w:rsid w:val="7638EA47"/>
    <w:rsid w:val="76E51E57"/>
    <w:rsid w:val="77257F46"/>
    <w:rsid w:val="77348E70"/>
    <w:rsid w:val="777D716C"/>
    <w:rsid w:val="7781C018"/>
    <w:rsid w:val="7792444A"/>
    <w:rsid w:val="780EE72E"/>
    <w:rsid w:val="782A3908"/>
    <w:rsid w:val="784BF192"/>
    <w:rsid w:val="7860F5A7"/>
    <w:rsid w:val="78A4BDA6"/>
    <w:rsid w:val="78A99F12"/>
    <w:rsid w:val="78F3D330"/>
    <w:rsid w:val="7919C2C6"/>
    <w:rsid w:val="79574850"/>
    <w:rsid w:val="79B190F9"/>
    <w:rsid w:val="79F1A23F"/>
    <w:rsid w:val="7A7FB387"/>
    <w:rsid w:val="7ADD48C1"/>
    <w:rsid w:val="7B45F078"/>
    <w:rsid w:val="7CE84C9E"/>
    <w:rsid w:val="7D2984BE"/>
    <w:rsid w:val="7D7CB298"/>
    <w:rsid w:val="7E060E1E"/>
    <w:rsid w:val="7E209209"/>
    <w:rsid w:val="7E814847"/>
    <w:rsid w:val="7EC1BEDB"/>
    <w:rsid w:val="7ED952A6"/>
    <w:rsid w:val="7EFA378C"/>
    <w:rsid w:val="7F3EA871"/>
    <w:rsid w:val="7F8A9F68"/>
    <w:rsid w:val="7F908E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027AD2"/>
  <w15:chartTrackingRefBased/>
  <w15:docId w15:val="{0BD82928-2D76-4221-9808-C82805C3A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velope return" w:qFormat="1"/>
    <w:lsdException w:name="annotation reference" w:qFormat="1"/>
    <w:lsdException w:name="List Bullet 2"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2C9"/>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DB3A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2802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02C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qForma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qFormat/>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semiHidden/>
    <w:rsid w:val="00DB3A47"/>
    <w:rPr>
      <w:rFonts w:eastAsia="MS Mincho"/>
      <w:lang w:eastAsia="x-none"/>
    </w:rPr>
  </w:style>
  <w:style w:type="paragraph" w:styleId="BodyText2">
    <w:name w:val="Body Text 2"/>
    <w:basedOn w:val="Normal"/>
    <w:rsid w:val="00DB3A47"/>
    <w:rPr>
      <w:rFonts w:eastAsia="MS Mincho"/>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rPr>
  </w:style>
  <w:style w:type="paragraph" w:customStyle="1" w:styleId="INDENT1">
    <w:name w:val="INDENT1"/>
    <w:basedOn w:val="Normal"/>
    <w:rsid w:val="00685EA1"/>
    <w:pPr>
      <w:ind w:left="851"/>
    </w:pPr>
    <w:rPr>
      <w:rFonts w:eastAsia="Times New Roman"/>
    </w:rPr>
  </w:style>
  <w:style w:type="paragraph" w:customStyle="1" w:styleId="INDENT2">
    <w:name w:val="INDENT2"/>
    <w:basedOn w:val="Normal"/>
    <w:rsid w:val="00685EA1"/>
    <w:pPr>
      <w:ind w:left="1135" w:hanging="284"/>
    </w:pPr>
    <w:rPr>
      <w:rFonts w:eastAsia="Times New Roman"/>
    </w:rPr>
  </w:style>
  <w:style w:type="paragraph" w:customStyle="1" w:styleId="INDENT3">
    <w:name w:val="INDENT3"/>
    <w:basedOn w:val="Normal"/>
    <w:rsid w:val="00685EA1"/>
    <w:pPr>
      <w:ind w:left="1701" w:hanging="567"/>
    </w:pPr>
    <w:rPr>
      <w:rFonts w:eastAsia="Times New Roman"/>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685EA1"/>
    <w:pPr>
      <w:keepNext/>
      <w:keepLines/>
    </w:pPr>
    <w:rPr>
      <w:rFonts w:eastAsia="Times New Roman"/>
      <w:b/>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685EA1"/>
    <w:pPr>
      <w:keepNext/>
      <w:keepLines/>
      <w:spacing w:before="240"/>
      <w:ind w:left="1418"/>
    </w:pPr>
    <w:rPr>
      <w:rFonts w:ascii="Arial" w:eastAsia="Times New Roman" w:hAnsi="Arial"/>
      <w:b/>
      <w:sz w:val="36"/>
    </w:rPr>
  </w:style>
  <w:style w:type="paragraph" w:styleId="PlainText">
    <w:name w:val="Plain Text"/>
    <w:basedOn w:val="Normal"/>
    <w:link w:val="PlainTextChar"/>
    <w:rsid w:val="00685EA1"/>
    <w:rPr>
      <w:rFonts w:ascii="Courier New" w:eastAsia="Times New Roman" w:hAnsi="Courier New"/>
      <w:lang w:val="nb-NO"/>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rPr>
  </w:style>
  <w:style w:type="paragraph" w:customStyle="1" w:styleId="Guidance">
    <w:name w:val="Guidance"/>
    <w:basedOn w:val="Normal"/>
    <w:rsid w:val="00685EA1"/>
    <w:rPr>
      <w:rFonts w:eastAsia="Times New Roman"/>
      <w:i/>
      <w:color w:val="0000FF"/>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rPr>
  </w:style>
  <w:style w:type="paragraph" w:customStyle="1" w:styleId="tabletext">
    <w:name w:val="table text"/>
    <w:basedOn w:val="Normal"/>
    <w:next w:val="table"/>
    <w:rsid w:val="00685EA1"/>
    <w:pPr>
      <w:spacing w:after="0"/>
    </w:pPr>
    <w:rPr>
      <w:rFonts w:eastAsia="MS Mincho"/>
      <w:i/>
    </w:rPr>
  </w:style>
  <w:style w:type="paragraph" w:customStyle="1" w:styleId="table">
    <w:name w:val="table"/>
    <w:basedOn w:val="Normal"/>
    <w:next w:val="Normal"/>
    <w:rsid w:val="00685EA1"/>
    <w:pPr>
      <w:spacing w:after="0"/>
      <w:jc w:val="center"/>
    </w:pPr>
    <w:rPr>
      <w:rFonts w:eastAsia="MS Mincho"/>
    </w:rPr>
  </w:style>
  <w:style w:type="paragraph" w:customStyle="1" w:styleId="HE">
    <w:name w:val="HE"/>
    <w:basedOn w:val="Normal"/>
    <w:rsid w:val="00685EA1"/>
    <w:pPr>
      <w:spacing w:after="0"/>
    </w:pPr>
    <w:rPr>
      <w:rFonts w:eastAsia="MS Mincho"/>
      <w:b/>
    </w:rPr>
  </w:style>
  <w:style w:type="paragraph" w:customStyle="1" w:styleId="text">
    <w:name w:val="text"/>
    <w:basedOn w:val="Normal"/>
    <w:rsid w:val="00685EA1"/>
    <w:pPr>
      <w:widowControl w:val="0"/>
      <w:spacing w:after="240"/>
      <w:jc w:val="both"/>
    </w:pPr>
    <w:rPr>
      <w:rFonts w:eastAsia="Times New Roman"/>
      <w:sz w:val="24"/>
      <w:lang w:val="en-AU"/>
    </w:rPr>
  </w:style>
  <w:style w:type="paragraph" w:customStyle="1" w:styleId="Reference">
    <w:name w:val="Reference"/>
    <w:basedOn w:val="EX"/>
    <w:rsid w:val="00685EA1"/>
    <w:pPr>
      <w:numPr>
        <w:numId w:val="7"/>
      </w:numPr>
    </w:pPr>
    <w:rPr>
      <w:rFonts w:eastAsia="Times New Roman"/>
    </w:rPr>
  </w:style>
  <w:style w:type="paragraph" w:customStyle="1" w:styleId="berschrift1H1">
    <w:name w:val="Überschrift 1.H1"/>
    <w:basedOn w:val="Normal"/>
    <w:next w:val="Normal"/>
    <w:rsid w:val="00685EA1"/>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3"/>
      </w:numPr>
      <w:spacing w:after="120"/>
    </w:pPr>
    <w:rPr>
      <w:rFonts w:eastAsia="MS Mincho"/>
      <w:lang w:val="en-US"/>
    </w:rPr>
  </w:style>
  <w:style w:type="paragraph" w:customStyle="1" w:styleId="textintend2">
    <w:name w:val="text intend 2"/>
    <w:basedOn w:val="text"/>
    <w:rsid w:val="00685EA1"/>
    <w:pPr>
      <w:widowControl/>
      <w:numPr>
        <w:numId w:val="4"/>
      </w:numPr>
      <w:spacing w:after="120"/>
    </w:pPr>
    <w:rPr>
      <w:rFonts w:eastAsia="MS Mincho"/>
      <w:lang w:val="en-US"/>
    </w:rPr>
  </w:style>
  <w:style w:type="paragraph" w:customStyle="1" w:styleId="textintend3">
    <w:name w:val="text intend 3"/>
    <w:basedOn w:val="text"/>
    <w:rsid w:val="00685EA1"/>
    <w:pPr>
      <w:widowControl/>
      <w:numPr>
        <w:numId w:val="5"/>
      </w:numPr>
      <w:spacing w:after="120"/>
    </w:pPr>
    <w:rPr>
      <w:rFonts w:eastAsia="MS Mincho"/>
      <w:lang w:val="en-US"/>
    </w:rPr>
  </w:style>
  <w:style w:type="paragraph" w:customStyle="1" w:styleId="normalpuce">
    <w:name w:val="normal puce"/>
    <w:basedOn w:val="Normal"/>
    <w:rsid w:val="00685EA1"/>
    <w:pPr>
      <w:widowControl w:val="0"/>
      <w:numPr>
        <w:numId w:val="8"/>
      </w:numPr>
      <w:spacing w:before="60" w:after="60"/>
      <w:jc w:val="both"/>
    </w:pPr>
    <w:rPr>
      <w:rFonts w:eastAsia="MS Mincho"/>
    </w:rPr>
  </w:style>
  <w:style w:type="paragraph" w:customStyle="1" w:styleId="TdocHeading1">
    <w:name w:val="Tdoc_Heading_1"/>
    <w:basedOn w:val="Heading1"/>
    <w:next w:val="Normal"/>
    <w:autoRedefine/>
    <w:rsid w:val="00685EA1"/>
    <w:pPr>
      <w:keepLines w:val="0"/>
      <w:numPr>
        <w:numId w:val="9"/>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rPr>
  </w:style>
  <w:style w:type="paragraph" w:customStyle="1" w:styleId="para">
    <w:name w:val="para"/>
    <w:basedOn w:val="Normal"/>
    <w:rsid w:val="00685EA1"/>
    <w:pPr>
      <w:spacing w:after="240"/>
      <w:jc w:val="both"/>
    </w:pPr>
    <w:rPr>
      <w:rFonts w:ascii="Helvetica" w:eastAsia="Times New Roman" w:hAnsi="Helvetica"/>
    </w:rPr>
  </w:style>
  <w:style w:type="paragraph" w:customStyle="1" w:styleId="Cell">
    <w:name w:val="Cell"/>
    <w:basedOn w:val="Normal"/>
    <w:rsid w:val="00685EA1"/>
    <w:pPr>
      <w:spacing w:after="0" w:line="240" w:lineRule="exact"/>
      <w:jc w:val="center"/>
    </w:pPr>
    <w:rPr>
      <w:rFonts w:eastAsia="Times New Roman"/>
      <w:sz w:val="16"/>
    </w:rPr>
  </w:style>
  <w:style w:type="paragraph" w:customStyle="1" w:styleId="h60">
    <w:name w:val="h6"/>
    <w:basedOn w:val="Normal"/>
    <w:rsid w:val="00685EA1"/>
    <w:pPr>
      <w:spacing w:before="100" w:beforeAutospacing="1" w:after="100" w:afterAutospacing="1"/>
    </w:pPr>
    <w:rPr>
      <w:rFonts w:eastAsia="Times New Roman"/>
      <w:sz w:val="24"/>
      <w:szCs w:val="24"/>
    </w:rPr>
  </w:style>
  <w:style w:type="paragraph" w:customStyle="1" w:styleId="b10">
    <w:name w:val="b1"/>
    <w:basedOn w:val="Normal"/>
    <w:rsid w:val="00685EA1"/>
    <w:pPr>
      <w:spacing w:before="100" w:beforeAutospacing="1" w:after="100" w:afterAutospacing="1"/>
    </w:pPr>
    <w:rPr>
      <w:rFonts w:eastAsia="Times New Roman"/>
      <w:sz w:val="24"/>
      <w:szCs w:val="24"/>
    </w:rPr>
  </w:style>
  <w:style w:type="paragraph" w:customStyle="1" w:styleId="tah0">
    <w:name w:val="tah"/>
    <w:basedOn w:val="Normal"/>
    <w:rsid w:val="00685EA1"/>
    <w:pPr>
      <w:keepNext/>
      <w:spacing w:after="0"/>
      <w:jc w:val="center"/>
    </w:pPr>
    <w:rPr>
      <w:rFonts w:ascii="Arial" w:eastAsia="Batang" w:hAnsi="Arial" w:cs="Arial"/>
      <w:b/>
      <w:bCs/>
      <w:sz w:val="18"/>
      <w:szCs w:val="18"/>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0"/>
      </w:numPr>
      <w:spacing w:after="100" w:afterAutospacing="1"/>
      <w:contextualSpacing/>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spacing w:after="0"/>
      <w:ind w:left="601" w:hanging="601"/>
    </w:pPr>
    <w:rPr>
      <w:rFonts w:eastAsia="Batang"/>
      <w:b/>
      <w:i/>
      <w:szCs w:val="24"/>
      <w:lang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TableNormal"/>
    <w:next w:val="TableGrid"/>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939A5"/>
    <w:rPr>
      <w:b/>
      <w:bCs/>
    </w:rPr>
  </w:style>
  <w:style w:type="paragraph" w:customStyle="1" w:styleId="Default">
    <w:name w:val="Default"/>
    <w:rsid w:val="00CA4852"/>
    <w:pPr>
      <w:autoSpaceDE w:val="0"/>
      <w:autoSpaceDN w:val="0"/>
      <w:adjustRightInd w:val="0"/>
    </w:pPr>
    <w:rPr>
      <w:rFonts w:ascii="Arial" w:hAnsi="Arial" w:cs="Arial"/>
      <w:color w:val="000000"/>
      <w:sz w:val="24"/>
      <w:szCs w:val="24"/>
    </w:rPr>
  </w:style>
  <w:style w:type="character" w:customStyle="1" w:styleId="B1Zchn">
    <w:name w:val="B1 Zchn"/>
    <w:qFormat/>
    <w:rsid w:val="00D74A6C"/>
    <w:rPr>
      <w:lang w:eastAsia="en-US"/>
    </w:rPr>
  </w:style>
  <w:style w:type="paragraph" w:styleId="TOCHeading">
    <w:name w:val="TOC Heading"/>
    <w:basedOn w:val="Heading1"/>
    <w:next w:val="Normal"/>
    <w:uiPriority w:val="39"/>
    <w:unhideWhenUsed/>
    <w:qFormat/>
    <w:rsid w:val="00BC4D6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 w:type="character" w:customStyle="1" w:styleId="B1Char1">
    <w:name w:val="B1 Char1"/>
    <w:qFormat/>
    <w:rsid w:val="00BC4D60"/>
    <w:rPr>
      <w:lang w:val="en-GB" w:eastAsia="en-US"/>
    </w:rPr>
  </w:style>
  <w:style w:type="character" w:customStyle="1" w:styleId="normaltextrun">
    <w:name w:val="normaltextrun"/>
    <w:basedOn w:val="DefaultParagraphFont"/>
    <w:qFormat/>
    <w:rsid w:val="007B0867"/>
  </w:style>
  <w:style w:type="character" w:customStyle="1" w:styleId="eop">
    <w:name w:val="eop"/>
    <w:basedOn w:val="DefaultParagraphFont"/>
    <w:qFormat/>
    <w:rsid w:val="007B0867"/>
  </w:style>
  <w:style w:type="character" w:styleId="UnresolvedMention">
    <w:name w:val="Unresolved Mention"/>
    <w:basedOn w:val="DefaultParagraphFont"/>
    <w:uiPriority w:val="99"/>
    <w:unhideWhenUsed/>
    <w:rsid w:val="00BF616F"/>
    <w:rPr>
      <w:color w:val="605E5C"/>
      <w:shd w:val="clear" w:color="auto" w:fill="E1DFDD"/>
    </w:rPr>
  </w:style>
  <w:style w:type="character" w:styleId="Mention">
    <w:name w:val="Mention"/>
    <w:basedOn w:val="DefaultParagraphFont"/>
    <w:uiPriority w:val="99"/>
    <w:unhideWhenUsed/>
    <w:rsid w:val="00BF616F"/>
    <w:rPr>
      <w:color w:val="2B579A"/>
      <w:shd w:val="clear" w:color="auto" w:fill="E1DFDD"/>
    </w:rPr>
  </w:style>
  <w:style w:type="character" w:customStyle="1" w:styleId="Heading2Char">
    <w:name w:val="Heading 2 Char"/>
    <w:aliases w:val="H2 Char,h2 Char,DO NOT USE_h2 Char,h21 Char,Heading 2 3GPP Char,Head2A Char,2 Char"/>
    <w:basedOn w:val="DefaultParagraphFont"/>
    <w:link w:val="Heading2"/>
    <w:rsid w:val="008107A0"/>
    <w:rPr>
      <w:rFonts w:ascii="Arial" w:hAnsi="Arial"/>
      <w:sz w:val="32"/>
      <w:lang w:val="en-GB"/>
    </w:rPr>
  </w:style>
  <w:style w:type="paragraph" w:styleId="EnvelopeReturn">
    <w:name w:val="envelope return"/>
    <w:basedOn w:val="Normal"/>
    <w:qFormat/>
    <w:rsid w:val="000C71C3"/>
    <w:pPr>
      <w:spacing w:after="180" w:line="240" w:lineRule="auto"/>
    </w:pPr>
    <w:rPr>
      <w:rFonts w:ascii="Calibri Light" w:hAnsi="Calibri Light" w:cs="Times New Roman"/>
      <w:sz w:val="20"/>
      <w:szCs w:val="20"/>
      <w:lang w:val="en-GB"/>
    </w:rPr>
  </w:style>
  <w:style w:type="paragraph" w:styleId="NormalWeb">
    <w:name w:val="Normal (Web)"/>
    <w:basedOn w:val="Normal"/>
    <w:uiPriority w:val="99"/>
    <w:unhideWhenUsed/>
    <w:rsid w:val="004876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
    <w:name w:val="x_msonormal"/>
    <w:basedOn w:val="Normal"/>
    <w:qFormat/>
    <w:rsid w:val="0028755E"/>
    <w:pPr>
      <w:spacing w:after="0" w:line="240" w:lineRule="auto"/>
    </w:pPr>
    <w:rPr>
      <w:rFonts w:ascii="Calibri" w:hAnsi="Calibri" w:cs="Calibr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802A03"/>
    <w:rPr>
      <w:rFonts w:asciiTheme="minorHAnsi" w:eastAsiaTheme="minorHAnsi" w:hAnsiTheme="minorHAnsi" w:cstheme="minorBidi"/>
      <w:sz w:val="16"/>
      <w:szCs w:val="22"/>
    </w:rPr>
  </w:style>
  <w:style w:type="character" w:customStyle="1" w:styleId="ui-provider">
    <w:name w:val="ui-provider"/>
    <w:basedOn w:val="DefaultParagraphFont"/>
    <w:rsid w:val="008512BB"/>
  </w:style>
  <w:style w:type="character" w:customStyle="1" w:styleId="Heading1Char">
    <w:name w:val="Heading 1 Char"/>
    <w:aliases w:val="H1 Char,h1 Char,Heading 1 3GPP Char"/>
    <w:basedOn w:val="DefaultParagraphFont"/>
    <w:link w:val="Heading1"/>
    <w:rsid w:val="00EC669E"/>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821">
      <w:bodyDiv w:val="1"/>
      <w:marLeft w:val="0"/>
      <w:marRight w:val="0"/>
      <w:marTop w:val="0"/>
      <w:marBottom w:val="0"/>
      <w:divBdr>
        <w:top w:val="none" w:sz="0" w:space="0" w:color="auto"/>
        <w:left w:val="none" w:sz="0" w:space="0" w:color="auto"/>
        <w:bottom w:val="none" w:sz="0" w:space="0" w:color="auto"/>
        <w:right w:val="none" w:sz="0" w:space="0" w:color="auto"/>
      </w:divBdr>
      <w:divsChild>
        <w:div w:id="514655029">
          <w:marLeft w:val="446"/>
          <w:marRight w:val="0"/>
          <w:marTop w:val="0"/>
          <w:marBottom w:val="120"/>
          <w:divBdr>
            <w:top w:val="none" w:sz="0" w:space="0" w:color="auto"/>
            <w:left w:val="none" w:sz="0" w:space="0" w:color="auto"/>
            <w:bottom w:val="none" w:sz="0" w:space="0" w:color="auto"/>
            <w:right w:val="none" w:sz="0" w:space="0" w:color="auto"/>
          </w:divBdr>
        </w:div>
        <w:div w:id="929893800">
          <w:marLeft w:val="547"/>
          <w:marRight w:val="0"/>
          <w:marTop w:val="0"/>
          <w:marBottom w:val="120"/>
          <w:divBdr>
            <w:top w:val="none" w:sz="0" w:space="0" w:color="auto"/>
            <w:left w:val="none" w:sz="0" w:space="0" w:color="auto"/>
            <w:bottom w:val="none" w:sz="0" w:space="0" w:color="auto"/>
            <w:right w:val="none" w:sz="0" w:space="0" w:color="auto"/>
          </w:divBdr>
        </w:div>
        <w:div w:id="1216507060">
          <w:marLeft w:val="44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837787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0337633">
      <w:bodyDiv w:val="1"/>
      <w:marLeft w:val="0"/>
      <w:marRight w:val="0"/>
      <w:marTop w:val="0"/>
      <w:marBottom w:val="0"/>
      <w:divBdr>
        <w:top w:val="none" w:sz="0" w:space="0" w:color="auto"/>
        <w:left w:val="none" w:sz="0" w:space="0" w:color="auto"/>
        <w:bottom w:val="none" w:sz="0" w:space="0" w:color="auto"/>
        <w:right w:val="none" w:sz="0" w:space="0" w:color="auto"/>
      </w:divBdr>
      <w:divsChild>
        <w:div w:id="276909521">
          <w:marLeft w:val="446"/>
          <w:marRight w:val="0"/>
          <w:marTop w:val="0"/>
          <w:marBottom w:val="120"/>
          <w:divBdr>
            <w:top w:val="none" w:sz="0" w:space="0" w:color="auto"/>
            <w:left w:val="none" w:sz="0" w:space="0" w:color="auto"/>
            <w:bottom w:val="none" w:sz="0" w:space="0" w:color="auto"/>
            <w:right w:val="none" w:sz="0" w:space="0" w:color="auto"/>
          </w:divBdr>
        </w:div>
        <w:div w:id="974793234">
          <w:marLeft w:val="446"/>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4862289">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03455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7429277">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271758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7185688">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2110837">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4999067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2193873">
      <w:bodyDiv w:val="1"/>
      <w:marLeft w:val="0"/>
      <w:marRight w:val="0"/>
      <w:marTop w:val="0"/>
      <w:marBottom w:val="0"/>
      <w:divBdr>
        <w:top w:val="none" w:sz="0" w:space="0" w:color="auto"/>
        <w:left w:val="none" w:sz="0" w:space="0" w:color="auto"/>
        <w:bottom w:val="none" w:sz="0" w:space="0" w:color="auto"/>
        <w:right w:val="none" w:sz="0" w:space="0" w:color="auto"/>
      </w:divBdr>
    </w:div>
    <w:div w:id="757679735">
      <w:bodyDiv w:val="1"/>
      <w:marLeft w:val="0"/>
      <w:marRight w:val="0"/>
      <w:marTop w:val="0"/>
      <w:marBottom w:val="0"/>
      <w:divBdr>
        <w:top w:val="none" w:sz="0" w:space="0" w:color="auto"/>
        <w:left w:val="none" w:sz="0" w:space="0" w:color="auto"/>
        <w:bottom w:val="none" w:sz="0" w:space="0" w:color="auto"/>
        <w:right w:val="none" w:sz="0" w:space="0" w:color="auto"/>
      </w:divBdr>
    </w:div>
    <w:div w:id="77375068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2893722">
      <w:bodyDiv w:val="1"/>
      <w:marLeft w:val="0"/>
      <w:marRight w:val="0"/>
      <w:marTop w:val="0"/>
      <w:marBottom w:val="0"/>
      <w:divBdr>
        <w:top w:val="none" w:sz="0" w:space="0" w:color="auto"/>
        <w:left w:val="none" w:sz="0" w:space="0" w:color="auto"/>
        <w:bottom w:val="none" w:sz="0" w:space="0" w:color="auto"/>
        <w:right w:val="none" w:sz="0" w:space="0" w:color="auto"/>
      </w:divBdr>
      <w:divsChild>
        <w:div w:id="1361279534">
          <w:marLeft w:val="446"/>
          <w:marRight w:val="0"/>
          <w:marTop w:val="0"/>
          <w:marBottom w:val="120"/>
          <w:divBdr>
            <w:top w:val="none" w:sz="0" w:space="0" w:color="auto"/>
            <w:left w:val="none" w:sz="0" w:space="0" w:color="auto"/>
            <w:bottom w:val="none" w:sz="0" w:space="0" w:color="auto"/>
            <w:right w:val="none" w:sz="0" w:space="0" w:color="auto"/>
          </w:divBdr>
        </w:div>
        <w:div w:id="1429811124">
          <w:marLeft w:val="446"/>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8810116">
      <w:bodyDiv w:val="1"/>
      <w:marLeft w:val="0"/>
      <w:marRight w:val="0"/>
      <w:marTop w:val="0"/>
      <w:marBottom w:val="0"/>
      <w:divBdr>
        <w:top w:val="none" w:sz="0" w:space="0" w:color="auto"/>
        <w:left w:val="none" w:sz="0" w:space="0" w:color="auto"/>
        <w:bottom w:val="none" w:sz="0" w:space="0" w:color="auto"/>
        <w:right w:val="none" w:sz="0" w:space="0" w:color="auto"/>
      </w:divBdr>
    </w:div>
    <w:div w:id="859317081">
      <w:bodyDiv w:val="1"/>
      <w:marLeft w:val="0"/>
      <w:marRight w:val="0"/>
      <w:marTop w:val="0"/>
      <w:marBottom w:val="0"/>
      <w:divBdr>
        <w:top w:val="none" w:sz="0" w:space="0" w:color="auto"/>
        <w:left w:val="none" w:sz="0" w:space="0" w:color="auto"/>
        <w:bottom w:val="none" w:sz="0" w:space="0" w:color="auto"/>
        <w:right w:val="none" w:sz="0" w:space="0" w:color="auto"/>
      </w:divBdr>
    </w:div>
    <w:div w:id="861237772">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102391">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2414233">
      <w:bodyDiv w:val="1"/>
      <w:marLeft w:val="0"/>
      <w:marRight w:val="0"/>
      <w:marTop w:val="0"/>
      <w:marBottom w:val="0"/>
      <w:divBdr>
        <w:top w:val="none" w:sz="0" w:space="0" w:color="auto"/>
        <w:left w:val="none" w:sz="0" w:space="0" w:color="auto"/>
        <w:bottom w:val="none" w:sz="0" w:space="0" w:color="auto"/>
        <w:right w:val="none" w:sz="0" w:space="0" w:color="auto"/>
      </w:divBdr>
    </w:div>
    <w:div w:id="1104224597">
      <w:bodyDiv w:val="1"/>
      <w:marLeft w:val="0"/>
      <w:marRight w:val="0"/>
      <w:marTop w:val="0"/>
      <w:marBottom w:val="0"/>
      <w:divBdr>
        <w:top w:val="none" w:sz="0" w:space="0" w:color="auto"/>
        <w:left w:val="none" w:sz="0" w:space="0" w:color="auto"/>
        <w:bottom w:val="none" w:sz="0" w:space="0" w:color="auto"/>
        <w:right w:val="none" w:sz="0" w:space="0" w:color="auto"/>
      </w:divBdr>
      <w:divsChild>
        <w:div w:id="284000140">
          <w:marLeft w:val="648"/>
          <w:marRight w:val="0"/>
          <w:marTop w:val="0"/>
          <w:marBottom w:val="120"/>
          <w:divBdr>
            <w:top w:val="none" w:sz="0" w:space="0" w:color="auto"/>
            <w:left w:val="none" w:sz="0" w:space="0" w:color="auto"/>
            <w:bottom w:val="none" w:sz="0" w:space="0" w:color="auto"/>
            <w:right w:val="none" w:sz="0" w:space="0" w:color="auto"/>
          </w:divBdr>
        </w:div>
        <w:div w:id="783619485">
          <w:marLeft w:val="648"/>
          <w:marRight w:val="0"/>
          <w:marTop w:val="0"/>
          <w:marBottom w:val="120"/>
          <w:divBdr>
            <w:top w:val="none" w:sz="0" w:space="0" w:color="auto"/>
            <w:left w:val="none" w:sz="0" w:space="0" w:color="auto"/>
            <w:bottom w:val="none" w:sz="0" w:space="0" w:color="auto"/>
            <w:right w:val="none" w:sz="0" w:space="0" w:color="auto"/>
          </w:divBdr>
        </w:div>
        <w:div w:id="1149633651">
          <w:marLeft w:val="648"/>
          <w:marRight w:val="0"/>
          <w:marTop w:val="0"/>
          <w:marBottom w:val="120"/>
          <w:divBdr>
            <w:top w:val="none" w:sz="0" w:space="0" w:color="auto"/>
            <w:left w:val="none" w:sz="0" w:space="0" w:color="auto"/>
            <w:bottom w:val="none" w:sz="0" w:space="0" w:color="auto"/>
            <w:right w:val="none" w:sz="0" w:space="0" w:color="auto"/>
          </w:divBdr>
        </w:div>
      </w:divsChild>
    </w:div>
    <w:div w:id="1114130280">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7821825">
      <w:bodyDiv w:val="1"/>
      <w:marLeft w:val="0"/>
      <w:marRight w:val="0"/>
      <w:marTop w:val="0"/>
      <w:marBottom w:val="0"/>
      <w:divBdr>
        <w:top w:val="none" w:sz="0" w:space="0" w:color="auto"/>
        <w:left w:val="none" w:sz="0" w:space="0" w:color="auto"/>
        <w:bottom w:val="none" w:sz="0" w:space="0" w:color="auto"/>
        <w:right w:val="none" w:sz="0" w:space="0" w:color="auto"/>
      </w:divBdr>
      <w:divsChild>
        <w:div w:id="89131017">
          <w:marLeft w:val="1714"/>
          <w:marRight w:val="0"/>
          <w:marTop w:val="0"/>
          <w:marBottom w:val="60"/>
          <w:divBdr>
            <w:top w:val="none" w:sz="0" w:space="0" w:color="auto"/>
            <w:left w:val="none" w:sz="0" w:space="0" w:color="auto"/>
            <w:bottom w:val="none" w:sz="0" w:space="0" w:color="auto"/>
            <w:right w:val="none" w:sz="0" w:space="0" w:color="auto"/>
          </w:divBdr>
        </w:div>
        <w:div w:id="1375617942">
          <w:marLeft w:val="1714"/>
          <w:marRight w:val="0"/>
          <w:marTop w:val="0"/>
          <w:marBottom w:val="60"/>
          <w:divBdr>
            <w:top w:val="none" w:sz="0" w:space="0" w:color="auto"/>
            <w:left w:val="none" w:sz="0" w:space="0" w:color="auto"/>
            <w:bottom w:val="none" w:sz="0" w:space="0" w:color="auto"/>
            <w:right w:val="none" w:sz="0" w:space="0" w:color="auto"/>
          </w:divBdr>
        </w:div>
      </w:divsChild>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20729852">
          <w:marLeft w:val="54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1663073192">
          <w:marLeft w:val="54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1748851">
      <w:bodyDiv w:val="1"/>
      <w:marLeft w:val="0"/>
      <w:marRight w:val="0"/>
      <w:marTop w:val="0"/>
      <w:marBottom w:val="0"/>
      <w:divBdr>
        <w:top w:val="none" w:sz="0" w:space="0" w:color="auto"/>
        <w:left w:val="none" w:sz="0" w:space="0" w:color="auto"/>
        <w:bottom w:val="none" w:sz="0" w:space="0" w:color="auto"/>
        <w:right w:val="none" w:sz="0" w:space="0" w:color="auto"/>
      </w:divBdr>
    </w:div>
    <w:div w:id="1297183711">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2660045">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2027979">
      <w:bodyDiv w:val="1"/>
      <w:marLeft w:val="0"/>
      <w:marRight w:val="0"/>
      <w:marTop w:val="0"/>
      <w:marBottom w:val="0"/>
      <w:divBdr>
        <w:top w:val="none" w:sz="0" w:space="0" w:color="auto"/>
        <w:left w:val="none" w:sz="0" w:space="0" w:color="auto"/>
        <w:bottom w:val="none" w:sz="0" w:space="0" w:color="auto"/>
        <w:right w:val="none" w:sz="0" w:space="0" w:color="auto"/>
      </w:divBdr>
      <w:divsChild>
        <w:div w:id="1753967145">
          <w:marLeft w:val="2434"/>
          <w:marRight w:val="0"/>
          <w:marTop w:val="0"/>
          <w:marBottom w:val="6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45730145">
      <w:bodyDiv w:val="1"/>
      <w:marLeft w:val="0"/>
      <w:marRight w:val="0"/>
      <w:marTop w:val="0"/>
      <w:marBottom w:val="0"/>
      <w:divBdr>
        <w:top w:val="none" w:sz="0" w:space="0" w:color="auto"/>
        <w:left w:val="none" w:sz="0" w:space="0" w:color="auto"/>
        <w:bottom w:val="none" w:sz="0" w:space="0" w:color="auto"/>
        <w:right w:val="none" w:sz="0" w:space="0" w:color="auto"/>
      </w:divBdr>
    </w:div>
    <w:div w:id="1447191256">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538860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4354580">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3448418">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313208">
      <w:bodyDiv w:val="1"/>
      <w:marLeft w:val="0"/>
      <w:marRight w:val="0"/>
      <w:marTop w:val="0"/>
      <w:marBottom w:val="0"/>
      <w:divBdr>
        <w:top w:val="none" w:sz="0" w:space="0" w:color="auto"/>
        <w:left w:val="none" w:sz="0" w:space="0" w:color="auto"/>
        <w:bottom w:val="none" w:sz="0" w:space="0" w:color="auto"/>
        <w:right w:val="none" w:sz="0" w:space="0" w:color="auto"/>
      </w:divBdr>
    </w:div>
    <w:div w:id="156378592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0551312">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7723059">
      <w:bodyDiv w:val="1"/>
      <w:marLeft w:val="0"/>
      <w:marRight w:val="0"/>
      <w:marTop w:val="0"/>
      <w:marBottom w:val="0"/>
      <w:divBdr>
        <w:top w:val="none" w:sz="0" w:space="0" w:color="auto"/>
        <w:left w:val="none" w:sz="0" w:space="0" w:color="auto"/>
        <w:bottom w:val="none" w:sz="0" w:space="0" w:color="auto"/>
        <w:right w:val="none" w:sz="0" w:space="0" w:color="auto"/>
      </w:divBdr>
    </w:div>
    <w:div w:id="1772120697">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9928372">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52369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3168488">
      <w:bodyDiv w:val="1"/>
      <w:marLeft w:val="0"/>
      <w:marRight w:val="0"/>
      <w:marTop w:val="0"/>
      <w:marBottom w:val="0"/>
      <w:divBdr>
        <w:top w:val="none" w:sz="0" w:space="0" w:color="auto"/>
        <w:left w:val="none" w:sz="0" w:space="0" w:color="auto"/>
        <w:bottom w:val="none" w:sz="0" w:space="0" w:color="auto"/>
        <w:right w:val="none" w:sz="0" w:space="0" w:color="auto"/>
      </w:divBdr>
      <w:divsChild>
        <w:div w:id="181018299">
          <w:marLeft w:val="547"/>
          <w:marRight w:val="0"/>
          <w:marTop w:val="0"/>
          <w:marBottom w:val="120"/>
          <w:divBdr>
            <w:top w:val="none" w:sz="0" w:space="0" w:color="auto"/>
            <w:left w:val="none" w:sz="0" w:space="0" w:color="auto"/>
            <w:bottom w:val="none" w:sz="0" w:space="0" w:color="auto"/>
            <w:right w:val="none" w:sz="0" w:space="0" w:color="auto"/>
          </w:divBdr>
        </w:div>
        <w:div w:id="667247035">
          <w:marLeft w:val="446"/>
          <w:marRight w:val="0"/>
          <w:marTop w:val="0"/>
          <w:marBottom w:val="120"/>
          <w:divBdr>
            <w:top w:val="none" w:sz="0" w:space="0" w:color="auto"/>
            <w:left w:val="none" w:sz="0" w:space="0" w:color="auto"/>
            <w:bottom w:val="none" w:sz="0" w:space="0" w:color="auto"/>
            <w:right w:val="none" w:sz="0" w:space="0" w:color="auto"/>
          </w:divBdr>
        </w:div>
        <w:div w:id="789784587">
          <w:marLeft w:val="446"/>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584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5AIRPNAIUNRU-1916262822-2527</_dlc_DocId>
    <HideFromDelve xmlns="71c5aaf6-e6ce-465b-b873-5148d2a4c105">false</HideFromDelve>
    <_dlc_DocIdUrl xmlns="71c5aaf6-e6ce-465b-b873-5148d2a4c105">
      <Url>https://nokia.sharepoint.com/sites/c5g/_layouts/15/DocIdRedir.aspx?ID=5AIRPNAIUNRU-1916262822-2527</Url>
      <Description>5AIRPNAIUNRU-1916262822-2527</Description>
    </_dlc_DocIdUrl>
    <TaxCatchAll xmlns="71c5aaf6-e6ce-465b-b873-5148d2a4c105" xsi:nil="true"/>
    <Information xmlns="3b34c8f0-1ef5-4d1e-bb66-517ce7fe7356" xsi:nil="true"/>
    <Associated_x0020_Task xmlns="3b34c8f0-1ef5-4d1e-bb66-517ce7fe7356" xsi:nil="true"/>
    <lcf76f155ced4ddcb4097134ff3c332f xmlns="610ccbe2-d8cc-4d3a-b40d-a16ab8d3b40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96A30C-3D8F-4BCE-869E-DE54FF3D1D2C}">
  <ds:schemaRefs>
    <ds:schemaRef ds:uri="http://schemas.microsoft.com/sharepoint/v3/contenttype/forms"/>
  </ds:schemaRefs>
</ds:datastoreItem>
</file>

<file path=customXml/itemProps2.xml><?xml version="1.0" encoding="utf-8"?>
<ds:datastoreItem xmlns:ds="http://schemas.openxmlformats.org/officeDocument/2006/customXml" ds:itemID="{08B29F7F-0AC8-4469-89EF-22782F30F2B7}">
  <ds:schemaRefs>
    <ds:schemaRef ds:uri="http://purl.org/dc/dcmitype/"/>
    <ds:schemaRef ds:uri="http://schemas.microsoft.com/office/2006/documentManagement/types"/>
    <ds:schemaRef ds:uri="http://schemas.microsoft.com/office/2006/metadata/properties"/>
    <ds:schemaRef ds:uri="http://purl.org/dc/terms/"/>
    <ds:schemaRef ds:uri="71c5aaf6-e6ce-465b-b873-5148d2a4c105"/>
    <ds:schemaRef ds:uri="http://purl.org/dc/elements/1.1/"/>
    <ds:schemaRef ds:uri="3b34c8f0-1ef5-4d1e-bb66-517ce7fe7356"/>
    <ds:schemaRef ds:uri="http://schemas.microsoft.com/office/infopath/2007/PartnerControls"/>
    <ds:schemaRef ds:uri="http://schemas.openxmlformats.org/package/2006/metadata/core-properties"/>
    <ds:schemaRef ds:uri="610ccbe2-d8cc-4d3a-b40d-a16ab8d3b403"/>
    <ds:schemaRef ds:uri="http://www.w3.org/XML/1998/namespace"/>
  </ds:schemaRefs>
</ds:datastoreItem>
</file>

<file path=customXml/itemProps3.xml><?xml version="1.0" encoding="utf-8"?>
<ds:datastoreItem xmlns:ds="http://schemas.openxmlformats.org/officeDocument/2006/customXml" ds:itemID="{6E6F9DD2-D14E-49E7-A4A0-EBD9103D0589}">
  <ds:schemaRefs>
    <ds:schemaRef ds:uri="http://schemas.openxmlformats.org/officeDocument/2006/bibliography"/>
  </ds:schemaRefs>
</ds:datastoreItem>
</file>

<file path=customXml/itemProps4.xml><?xml version="1.0" encoding="utf-8"?>
<ds:datastoreItem xmlns:ds="http://schemas.openxmlformats.org/officeDocument/2006/customXml" ds:itemID="{362C05A4-18B8-4EE8-8F13-28CBD5436DDF}">
  <ds:schemaRefs>
    <ds:schemaRef ds:uri="http://schemas.microsoft.com/sharepoint/events"/>
  </ds:schemaRefs>
</ds:datastoreItem>
</file>

<file path=customXml/itemProps5.xml><?xml version="1.0" encoding="utf-8"?>
<ds:datastoreItem xmlns:ds="http://schemas.openxmlformats.org/officeDocument/2006/customXml" ds:itemID="{F75F9B87-A1FC-445A-A3D8-8B88581334C6}">
  <ds:schemaRefs>
    <ds:schemaRef ds:uri="Microsoft.SharePoint.Taxonomy.ContentTypeSync"/>
  </ds:schemaRefs>
</ds:datastoreItem>
</file>

<file path=customXml/itemProps6.xml><?xml version="1.0" encoding="utf-8"?>
<ds:datastoreItem xmlns:ds="http://schemas.openxmlformats.org/officeDocument/2006/customXml" ds:itemID="{2F705580-E4BB-487D-ABBA-D5B2381E9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7</Pages>
  <Words>1923</Words>
  <Characters>9808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11708</CharactersWithSpaces>
  <SharedDoc>false</SharedDoc>
  <HLinks>
    <vt:vector size="6" baseType="variant">
      <vt:variant>
        <vt:i4>2883699</vt:i4>
      </vt:variant>
      <vt:variant>
        <vt:i4>0</vt:i4>
      </vt:variant>
      <vt:variant>
        <vt:i4>0</vt:i4>
      </vt:variant>
      <vt:variant>
        <vt:i4>5</vt:i4>
      </vt:variant>
      <vt:variant>
        <vt:lpwstr>https://nokia.sharepoint.com/:x:/r/sites/c5g/5gradio/_layouts/15/Doc.aspx?sourcedoc=%7BD8462C27-7C1F-47D9-AF5A-2BF0EE5A94F5%7D&amp;file=Net%20Gain%20Nokia%20_ETi2.xlsx&amp;action=default&amp;mobileredirect=true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Cassio Ribeiro</dc:creator>
  <cp:keywords/>
  <dc:description/>
  <cp:lastModifiedBy>Matthew Baker</cp:lastModifiedBy>
  <cp:revision>3</cp:revision>
  <dcterms:created xsi:type="dcterms:W3CDTF">2023-06-05T16:36:00Z</dcterms:created>
  <dcterms:modified xsi:type="dcterms:W3CDTF">2023-06-05T16:37:00Z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ContentTypeId">
    <vt:lpwstr>0x0101004225CE766812BD43B839BDD5C05D0D27</vt:lpwstr>
  </property>
  <property fmtid="{D5CDD505-2E9C-101B-9397-08002B2CF9AE}" pid="4" name="NokiaConfidentiality">
    <vt:lpwstr>Company Confidential</vt:lpwstr>
  </property>
  <property fmtid="{D5CDD505-2E9C-101B-9397-08002B2CF9AE}" pid="5" name="MediaServiceImageTags">
    <vt:lpwstr/>
  </property>
  <property fmtid="{D5CDD505-2E9C-101B-9397-08002B2CF9AE}" pid="6" name="_dlc_DocIdItemGuid">
    <vt:lpwstr>a1ea8279-bb85-4b6a-af95-723a03993737</vt:lpwstr>
  </property>
</Properties>
</file>